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FD" w:rsidRPr="008D6EFD" w:rsidRDefault="008D6EFD" w:rsidP="008D6E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D6EF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melléklet a 33/2012.(XI. 12. </w:t>
      </w:r>
      <w:proofErr w:type="gramStart"/>
      <w:r w:rsidRPr="008D6EFD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proofErr w:type="gramEnd"/>
      <w:r w:rsidRPr="008D6EF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rendelethez</w:t>
      </w:r>
    </w:p>
    <w:p w:rsidR="008D6EFD" w:rsidRPr="008D6EFD" w:rsidRDefault="008D6EFD" w:rsidP="008D6E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D6EFD" w:rsidRPr="008D6EFD" w:rsidRDefault="008D6EFD" w:rsidP="008D6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D6EFD">
        <w:rPr>
          <w:rFonts w:ascii="Arial" w:eastAsia="Times New Roman" w:hAnsi="Arial" w:cs="Arial"/>
          <w:b/>
          <w:sz w:val="24"/>
          <w:szCs w:val="24"/>
          <w:lang w:eastAsia="hu-HU"/>
        </w:rPr>
        <w:t>Veszélyes mértékű zajjal járó rendezvények kijelölt helyszínei:</w:t>
      </w:r>
    </w:p>
    <w:p w:rsidR="008D6EFD" w:rsidRPr="008D6EFD" w:rsidRDefault="008D6EFD" w:rsidP="008D6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D6EFD">
        <w:rPr>
          <w:rFonts w:ascii="Arial" w:eastAsia="Times New Roman" w:hAnsi="Arial" w:cs="Arial"/>
          <w:sz w:val="24"/>
          <w:szCs w:val="24"/>
          <w:lang w:eastAsia="hu-HU"/>
        </w:rPr>
        <w:tab/>
        <w:t>Aréna Savaria (2313 hrsz.), Fő tér (6259/10 hrsz.), Reptér (019/4 hrsz. és 019/8hrsz.), Szabadidő Központ (4425/3 hrsz.)</w:t>
      </w:r>
    </w:p>
    <w:p w:rsidR="00DD6977" w:rsidRDefault="00DD6977">
      <w:bookmarkStart w:id="0" w:name="_GoBack"/>
      <w:bookmarkEnd w:id="0"/>
    </w:p>
    <w:sectPr w:rsidR="00DD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D"/>
    <w:rsid w:val="008D6EFD"/>
    <w:rsid w:val="00D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ADC3-E7CF-40C6-985C-CBAB2B3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 Péter dr.</dc:creator>
  <cp:keywords/>
  <dc:description/>
  <cp:lastModifiedBy>Holler Péter dr.</cp:lastModifiedBy>
  <cp:revision>1</cp:revision>
  <dcterms:created xsi:type="dcterms:W3CDTF">2017-11-23T11:18:00Z</dcterms:created>
  <dcterms:modified xsi:type="dcterms:W3CDTF">2017-11-23T11:18:00Z</dcterms:modified>
</cp:coreProperties>
</file>