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AD" w:rsidRPr="00890F70" w:rsidRDefault="002B03AD" w:rsidP="002B03AD">
      <w:pPr>
        <w:spacing w:line="240" w:lineRule="auto"/>
        <w:rPr>
          <w:i/>
        </w:rPr>
      </w:pPr>
      <w:r w:rsidRPr="00890F70">
        <w:rPr>
          <w:i/>
        </w:rPr>
        <w:t xml:space="preserve">2. melléklet a </w:t>
      </w:r>
      <w:r w:rsidR="00311F5E">
        <w:rPr>
          <w:rFonts w:cs="Arial"/>
          <w:i/>
        </w:rPr>
        <w:t>2</w:t>
      </w:r>
      <w:r w:rsidR="00311F5E" w:rsidRPr="00890F70">
        <w:rPr>
          <w:rFonts w:cs="Arial"/>
          <w:i/>
        </w:rPr>
        <w:t>/201</w:t>
      </w:r>
      <w:r w:rsidR="00311F5E">
        <w:rPr>
          <w:rFonts w:cs="Arial"/>
          <w:i/>
        </w:rPr>
        <w:t>8. (I.17.</w:t>
      </w:r>
      <w:r w:rsidR="00311F5E" w:rsidRPr="00890F70">
        <w:rPr>
          <w:rFonts w:cs="Arial"/>
          <w:i/>
        </w:rPr>
        <w:t xml:space="preserve">) </w:t>
      </w:r>
      <w:bookmarkStart w:id="0" w:name="_GoBack"/>
      <w:bookmarkEnd w:id="0"/>
      <w:r w:rsidRPr="00890F70">
        <w:rPr>
          <w:i/>
        </w:rPr>
        <w:t>önkormányzati rendelethez</w:t>
      </w:r>
    </w:p>
    <w:p w:rsidR="002B03AD" w:rsidRPr="00890F70" w:rsidRDefault="002B03AD" w:rsidP="002B03AD">
      <w:pPr>
        <w:spacing w:line="240" w:lineRule="auto"/>
        <w:rPr>
          <w:b/>
        </w:rPr>
      </w:pPr>
      <w:r>
        <w:rPr>
          <w:b/>
        </w:rPr>
        <w:t>Jászfényszaru város</w:t>
      </w:r>
      <w:r w:rsidRPr="00890F70">
        <w:rPr>
          <w:b/>
        </w:rPr>
        <w:t xml:space="preserve"> övezeti paraméterei</w:t>
      </w:r>
    </w:p>
    <w:p w:rsidR="002B03AD" w:rsidRPr="00890F70" w:rsidRDefault="002B03AD" w:rsidP="002B03AD">
      <w:pPr>
        <w:spacing w:line="240" w:lineRule="auto"/>
        <w:rPr>
          <w:smallCaps/>
          <w:u w:val="single"/>
        </w:rPr>
      </w:pPr>
    </w:p>
    <w:p w:rsidR="002B03AD" w:rsidRDefault="002B03AD" w:rsidP="002B03AD">
      <w:pPr>
        <w:spacing w:line="240" w:lineRule="auto"/>
        <w:rPr>
          <w:smallCaps/>
          <w:u w:val="single"/>
        </w:rPr>
      </w:pPr>
      <w:r w:rsidRPr="00890F70">
        <w:rPr>
          <w:smallCaps/>
          <w:u w:val="single"/>
        </w:rPr>
        <w:t>2.1. melléklet</w:t>
      </w:r>
      <w:r w:rsidRPr="00890F70">
        <w:rPr>
          <w:smallCaps/>
          <w:u w:val="single"/>
        </w:rPr>
        <w:tab/>
        <w:t>Építési övezeti paraméterek</w:t>
      </w:r>
    </w:p>
    <w:p w:rsidR="002B03AD" w:rsidRPr="0033129E" w:rsidRDefault="002B03AD" w:rsidP="002B03AD">
      <w:pPr>
        <w:spacing w:line="240" w:lineRule="auto"/>
        <w:ind w:left="567" w:hanging="567"/>
      </w:pP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proofErr w:type="gramStart"/>
      <w:r w:rsidRPr="00890F70">
        <w:rPr>
          <w:smallCaps/>
          <w:u w:val="single"/>
        </w:rPr>
        <w:t>a</w:t>
      </w:r>
      <w:proofErr w:type="gramEnd"/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>Építési kód betűjele: terület-felhasználás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34"/>
        <w:gridCol w:w="5016"/>
      </w:tblGrid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A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B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  <w:dstrike/>
              </w:rPr>
            </w:pPr>
            <w:r w:rsidRPr="00890F70">
              <w:rPr>
                <w:b/>
                <w:smallCaps/>
              </w:rPr>
              <w:t>Területfelhasználás betűjele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jelentése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L</w:t>
            </w:r>
            <w:r>
              <w:t>k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kisvárosias lakó</w:t>
            </w:r>
            <w:r w:rsidRPr="00890F70">
              <w:t>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L</w:t>
            </w:r>
            <w:r>
              <w:t>ke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kertváro</w:t>
            </w:r>
            <w:r w:rsidRPr="00890F70">
              <w:t>sias lakóterület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Lf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falusias lakóterület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Vt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településközpont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Gksz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kereskedelmi, szolgáltató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Gip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 xml:space="preserve">egyéb </w:t>
            </w:r>
            <w:r w:rsidRPr="00890F70">
              <w:t>ipari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</w:t>
            </w:r>
            <w:r>
              <w:t>G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 xml:space="preserve">különleges – </w:t>
            </w:r>
            <w:r>
              <w:t>garázs</w:t>
            </w:r>
            <w:r w:rsidRPr="00890F70">
              <w:t>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</w:t>
            </w:r>
            <w:proofErr w:type="spellStart"/>
            <w:r>
              <w:t>Id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 xml:space="preserve">különleges – </w:t>
            </w:r>
            <w:r>
              <w:t xml:space="preserve">idegenforgalmi </w:t>
            </w:r>
            <w:r w:rsidRPr="00890F70">
              <w:t>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</w:t>
            </w:r>
            <w:r>
              <w:t>I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 xml:space="preserve">különleges – </w:t>
            </w:r>
            <w:r>
              <w:t xml:space="preserve">intézményi </w:t>
            </w:r>
            <w:r w:rsidRPr="00890F70">
              <w:t>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K-Km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különleges – közműterület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</w:t>
            </w:r>
            <w:proofErr w:type="spellStart"/>
            <w:r>
              <w:t>Lh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 xml:space="preserve">különleges – </w:t>
            </w:r>
            <w:r>
              <w:t>külterületi lakott hely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K-Mg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különleges – mezőgazdasági üzemi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</w:t>
            </w:r>
            <w:proofErr w:type="spellStart"/>
            <w:r w:rsidRPr="00890F70">
              <w:t>Sp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különleges – sportterület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K-</w:t>
            </w:r>
            <w:proofErr w:type="spellStart"/>
            <w:r w:rsidRPr="00890F70">
              <w:t>S</w:t>
            </w:r>
            <w:r>
              <w:t>z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 xml:space="preserve">különleges – </w:t>
            </w:r>
            <w:r>
              <w:t xml:space="preserve">szennyvíztisztító </w:t>
            </w:r>
            <w:r w:rsidRPr="00890F70">
              <w:t>terület</w:t>
            </w:r>
            <w:r>
              <w:t>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K-</w:t>
            </w:r>
            <w:r w:rsidRPr="00890F70">
              <w:t>T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különleges – temetőterület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K-</w:t>
            </w:r>
            <w:proofErr w:type="spellStart"/>
            <w:r>
              <w:t>Vü</w:t>
            </w:r>
            <w:proofErr w:type="spellEnd"/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 xml:space="preserve">különleges – </w:t>
            </w:r>
            <w:r>
              <w:t xml:space="preserve">városüzemeltetési </w:t>
            </w:r>
            <w:r w:rsidRPr="00890F70">
              <w:t>terület</w:t>
            </w:r>
          </w:p>
        </w:tc>
      </w:tr>
    </w:tbl>
    <w:p w:rsidR="002B03AD" w:rsidRPr="00890F70" w:rsidRDefault="002B03AD" w:rsidP="002B03AD">
      <w:pPr>
        <w:spacing w:line="240" w:lineRule="auto"/>
        <w:ind w:left="567" w:hanging="567"/>
      </w:pP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r>
        <w:rPr>
          <w:smallCaps/>
          <w:u w:val="single"/>
        </w:rPr>
        <w:t>b</w:t>
      </w:r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 xml:space="preserve">Építési kód </w:t>
      </w:r>
      <w:r>
        <w:rPr>
          <w:smallCaps/>
          <w:u w:val="single"/>
        </w:rPr>
        <w:t>első</w:t>
      </w:r>
      <w:r w:rsidRPr="00890F70">
        <w:rPr>
          <w:smallCaps/>
          <w:u w:val="single"/>
        </w:rPr>
        <w:t xml:space="preserve"> száma: beépítési mód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34"/>
        <w:gridCol w:w="5016"/>
      </w:tblGrid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A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B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proofErr w:type="gramStart"/>
            <w:r w:rsidRPr="00890F70">
              <w:rPr>
                <w:b/>
                <w:smallCaps/>
              </w:rPr>
              <w:t xml:space="preserve">Beépítési  </w:t>
            </w:r>
            <w:r w:rsidRPr="00890F70">
              <w:rPr>
                <w:b/>
                <w:iCs/>
                <w:smallCaps/>
              </w:rPr>
              <w:t>m</w:t>
            </w:r>
            <w:r w:rsidRPr="00890F70">
              <w:rPr>
                <w:b/>
                <w:smallCaps/>
              </w:rPr>
              <w:t>ód</w:t>
            </w:r>
            <w:proofErr w:type="gramEnd"/>
            <w:r w:rsidRPr="00890F70">
              <w:rPr>
                <w:b/>
                <w:smallCaps/>
              </w:rPr>
              <w:t xml:space="preserve"> jele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jelentése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47481D" w:rsidRDefault="002B03AD" w:rsidP="00ED116E">
            <w:pPr>
              <w:spacing w:line="240" w:lineRule="auto"/>
              <w:ind w:left="567" w:hanging="567"/>
              <w:jc w:val="center"/>
            </w:pPr>
            <w:r w:rsidRPr="0047481D"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47481D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47481D">
              <w:t>Szabadonálló</w:t>
            </w:r>
            <w:proofErr w:type="spellEnd"/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47481D" w:rsidRDefault="002B03AD" w:rsidP="00ED116E">
            <w:pPr>
              <w:spacing w:line="240" w:lineRule="auto"/>
              <w:ind w:left="567" w:hanging="567"/>
              <w:jc w:val="center"/>
            </w:pPr>
            <w:r w:rsidRPr="0047481D"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47481D" w:rsidRDefault="002B03AD" w:rsidP="00ED116E">
            <w:pPr>
              <w:spacing w:line="240" w:lineRule="auto"/>
              <w:ind w:left="567" w:hanging="567"/>
              <w:jc w:val="center"/>
            </w:pPr>
            <w:r w:rsidRPr="0047481D">
              <w:t>Oldalhatáron álló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iCs/>
              </w:rPr>
            </w:pPr>
            <w:r w:rsidRPr="00890F70">
              <w:rPr>
                <w:iCs/>
              </w:rPr>
              <w:t>A már kialakult adottságoktól függően, az illeszkedés szabályai szerint kell megállapítani.</w:t>
            </w:r>
          </w:p>
        </w:tc>
      </w:tr>
    </w:tbl>
    <w:p w:rsidR="002B03AD" w:rsidRPr="00890F70" w:rsidRDefault="002B03AD" w:rsidP="002B03AD">
      <w:pPr>
        <w:spacing w:line="240" w:lineRule="auto"/>
      </w:pP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r>
        <w:rPr>
          <w:smallCaps/>
          <w:u w:val="single"/>
        </w:rPr>
        <w:t>c</w:t>
      </w:r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 xml:space="preserve">Építési kód </w:t>
      </w:r>
      <w:r>
        <w:rPr>
          <w:smallCaps/>
          <w:u w:val="single"/>
        </w:rPr>
        <w:t>második</w:t>
      </w:r>
      <w:r w:rsidRPr="00890F70">
        <w:rPr>
          <w:smallCaps/>
          <w:u w:val="single"/>
        </w:rPr>
        <w:t xml:space="preserve"> száma: legkisebb kialakítható telekméret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340"/>
        <w:gridCol w:w="4210"/>
      </w:tblGrid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A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B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Telekméret jele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jelentése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25</w:t>
            </w:r>
            <w:r w:rsidRPr="00890F70">
              <w:t>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4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5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7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10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20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30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50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100</w:t>
            </w:r>
            <w:r w:rsidRPr="00890F70">
              <w:t>00 m</w:t>
            </w:r>
            <w:r w:rsidRPr="00890F70">
              <w:rPr>
                <w:vertAlign w:val="superscript"/>
              </w:rPr>
              <w:t>2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iCs/>
              </w:rPr>
            </w:pPr>
            <w:r w:rsidRPr="00890F70">
              <w:rPr>
                <w:iCs/>
              </w:rPr>
              <w:t>A már kialakult adottságoktól függően, az illeszkedés szabályai szerint kell megállapítani.</w:t>
            </w:r>
          </w:p>
        </w:tc>
      </w:tr>
    </w:tbl>
    <w:p w:rsidR="002B03AD" w:rsidRPr="00890F70" w:rsidRDefault="002B03AD" w:rsidP="002B03AD">
      <w:pPr>
        <w:spacing w:line="240" w:lineRule="auto"/>
        <w:ind w:left="567" w:hanging="567"/>
      </w:pP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r>
        <w:rPr>
          <w:smallCaps/>
          <w:u w:val="single"/>
        </w:rPr>
        <w:t>d</w:t>
      </w:r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 xml:space="preserve">Építési kód </w:t>
      </w:r>
      <w:r>
        <w:rPr>
          <w:smallCaps/>
          <w:u w:val="single"/>
        </w:rPr>
        <w:t>harmadik</w:t>
      </w:r>
      <w:r w:rsidRPr="00890F70">
        <w:rPr>
          <w:smallCaps/>
          <w:u w:val="single"/>
        </w:rPr>
        <w:t xml:space="preserve"> száma: legnagyobb beépítettség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340"/>
        <w:gridCol w:w="4210"/>
      </w:tblGrid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A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B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Beépít</w:t>
            </w:r>
            <w:r w:rsidRPr="00890F70">
              <w:rPr>
                <w:b/>
                <w:iCs/>
                <w:smallCaps/>
              </w:rPr>
              <w:t>h</w:t>
            </w:r>
            <w:r w:rsidRPr="00890F70">
              <w:rPr>
                <w:b/>
                <w:smallCaps/>
              </w:rPr>
              <w:t>etőség jele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jelentése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15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20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30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40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5</w:t>
            </w:r>
            <w:r w:rsidRPr="00890F70">
              <w:t>0%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6</w:t>
            </w:r>
            <w:r w:rsidRPr="00890F70">
              <w:t>0%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7</w:t>
            </w:r>
            <w:r w:rsidRPr="00890F70">
              <w:t>0%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8</w:t>
            </w:r>
            <w:r w:rsidRPr="00890F70">
              <w:t>0%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rPr>
                <w:iCs/>
              </w:rPr>
              <w:t>A már kialakult adottságoktól függően kell megállapítani.</w:t>
            </w:r>
          </w:p>
        </w:tc>
      </w:tr>
    </w:tbl>
    <w:p w:rsidR="002B03AD" w:rsidRPr="00890F70" w:rsidRDefault="002B03AD" w:rsidP="002B03AD">
      <w:pPr>
        <w:spacing w:line="240" w:lineRule="auto"/>
        <w:ind w:left="567" w:hanging="567"/>
      </w:pP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proofErr w:type="gramStart"/>
      <w:r>
        <w:rPr>
          <w:smallCaps/>
          <w:u w:val="single"/>
        </w:rPr>
        <w:t>e</w:t>
      </w:r>
      <w:proofErr w:type="gramEnd"/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 xml:space="preserve">Építési kód </w:t>
      </w:r>
      <w:r>
        <w:rPr>
          <w:smallCaps/>
          <w:u w:val="single"/>
        </w:rPr>
        <w:t>negyedik</w:t>
      </w:r>
      <w:r w:rsidRPr="00890F70">
        <w:rPr>
          <w:smallCaps/>
          <w:u w:val="single"/>
        </w:rPr>
        <w:t xml:space="preserve"> száma: legkisebb zöldfelület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340"/>
        <w:gridCol w:w="4210"/>
      </w:tblGrid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A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B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Zöldfelület jele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jelentése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20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25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30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40%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50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60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70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80</w:t>
            </w:r>
            <w:r w:rsidRPr="00890F70">
              <w:t>%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rPr>
                <w:iCs/>
              </w:rPr>
              <w:t>A már kialakult adottságoktól függően kell megállapítani.</w:t>
            </w:r>
          </w:p>
        </w:tc>
      </w:tr>
    </w:tbl>
    <w:p w:rsidR="002B03AD" w:rsidRPr="00890F70" w:rsidRDefault="002B03AD" w:rsidP="002B03AD">
      <w:pPr>
        <w:spacing w:line="240" w:lineRule="auto"/>
        <w:ind w:left="567" w:hanging="567"/>
      </w:pP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proofErr w:type="gramStart"/>
      <w:r>
        <w:rPr>
          <w:smallCaps/>
          <w:u w:val="single"/>
        </w:rPr>
        <w:t>f</w:t>
      </w:r>
      <w:proofErr w:type="gramEnd"/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 xml:space="preserve">Építési kód </w:t>
      </w:r>
      <w:r>
        <w:rPr>
          <w:smallCaps/>
          <w:u w:val="single"/>
        </w:rPr>
        <w:t>ötödik</w:t>
      </w:r>
      <w:r w:rsidRPr="00890F70">
        <w:rPr>
          <w:smallCaps/>
          <w:u w:val="single"/>
        </w:rPr>
        <w:t xml:space="preserve"> száma: legnagyobb épületmagasság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340"/>
        <w:gridCol w:w="4210"/>
      </w:tblGrid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A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B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Épületmagasság jele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jelentése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4,5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5,5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6,0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7,5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9,0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10,5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12,5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>
              <w:t>15,0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rPr>
                <w:iCs/>
              </w:rPr>
              <w:t>A már kialakult adottságoktól függően, az illeszkedés szabályai szerint kell megállapítani.</w:t>
            </w:r>
          </w:p>
        </w:tc>
      </w:tr>
    </w:tbl>
    <w:p w:rsidR="002B03AD" w:rsidRPr="00890F70" w:rsidRDefault="002B03AD" w:rsidP="002B03AD">
      <w:pPr>
        <w:spacing w:line="240" w:lineRule="auto"/>
        <w:ind w:left="567" w:hanging="567"/>
      </w:pPr>
    </w:p>
    <w:p w:rsidR="002B03AD" w:rsidRPr="00890F70" w:rsidRDefault="002B03AD" w:rsidP="002B03AD">
      <w:pPr>
        <w:spacing w:line="240" w:lineRule="auto"/>
        <w:rPr>
          <w:dstrike/>
          <w:highlight w:val="yellow"/>
        </w:rPr>
      </w:pPr>
    </w:p>
    <w:p w:rsidR="002B03AD" w:rsidRDefault="002B03AD" w:rsidP="002B03AD">
      <w:pPr>
        <w:rPr>
          <w:smallCaps/>
          <w:u w:val="single"/>
        </w:rPr>
      </w:pPr>
      <w:r>
        <w:rPr>
          <w:smallCaps/>
          <w:u w:val="single"/>
        </w:rPr>
        <w:br w:type="page"/>
      </w: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  <w:u w:val="single"/>
        </w:rPr>
        <w:lastRenderedPageBreak/>
        <w:t>2.2.</w:t>
      </w:r>
      <w:r w:rsidRPr="00890F70">
        <w:rPr>
          <w:smallCaps/>
          <w:u w:val="single"/>
        </w:rPr>
        <w:tab/>
        <w:t>Övezeti paraméterek</w:t>
      </w:r>
    </w:p>
    <w:p w:rsidR="002B03AD" w:rsidRPr="00890F70" w:rsidRDefault="002B03AD" w:rsidP="002B03AD">
      <w:pPr>
        <w:spacing w:line="240" w:lineRule="auto"/>
        <w:ind w:left="567" w:hanging="567"/>
        <w:rPr>
          <w:smallCaps/>
          <w:u w:val="single"/>
        </w:rPr>
      </w:pPr>
      <w:r w:rsidRPr="00890F70">
        <w:rPr>
          <w:smallCaps/>
        </w:rPr>
        <w:tab/>
      </w:r>
      <w:proofErr w:type="gramStart"/>
      <w:r w:rsidRPr="00890F70">
        <w:rPr>
          <w:smallCaps/>
          <w:u w:val="single"/>
        </w:rPr>
        <w:t>a</w:t>
      </w:r>
      <w:proofErr w:type="gramEnd"/>
      <w:r w:rsidRPr="00890F70">
        <w:rPr>
          <w:smallCaps/>
          <w:u w:val="single"/>
        </w:rPr>
        <w:t>)</w:t>
      </w:r>
      <w:r w:rsidRPr="00890F70">
        <w:rPr>
          <w:smallCaps/>
          <w:u w:val="single"/>
        </w:rPr>
        <w:tab/>
        <w:t>Övezeti kód betűjele: területfelhasználás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546"/>
        <w:gridCol w:w="5004"/>
      </w:tblGrid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A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B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Betűjel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  <w:smallCaps/>
              </w:rPr>
            </w:pPr>
            <w:r w:rsidRPr="00890F70">
              <w:rPr>
                <w:b/>
                <w:smallCaps/>
              </w:rPr>
              <w:t>jelentése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KÖu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közúti közlekedési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KÖ</w:t>
            </w:r>
            <w:r>
              <w:t>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>
              <w:t>kötöttpályás</w:t>
            </w:r>
            <w:r w:rsidRPr="00890F70">
              <w:t xml:space="preserve"> közlekedési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Zkk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közkert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Ev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védelmi rend</w:t>
            </w:r>
            <w:r>
              <w:t>el</w:t>
            </w:r>
            <w:r w:rsidRPr="00890F70">
              <w:t>tetésű erdőterület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Eg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gazdasági rendeltetésű erdőterület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Ek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közjóléti rendeltetésű erdőterület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Mk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kertes mezőgazdasági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Má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általános mezőgazdasági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 w:rsidRPr="00890F70">
              <w:rPr>
                <w:b/>
              </w:rP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Mko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korlátozott használatú mezőgazdasági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V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vízgazdálkodási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r w:rsidRPr="00890F70">
              <w:t>V</w:t>
            </w:r>
            <w:r>
              <w:t>-E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>
              <w:t xml:space="preserve">egyéb </w:t>
            </w:r>
            <w:r w:rsidRPr="00890F70">
              <w:t>vízgazdálkodási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>
              <w:t>Kb-Bi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különleges beépítésre nem szánt</w:t>
            </w:r>
          </w:p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>
              <w:t>bivalyrezervátum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Kb</w:t>
            </w:r>
            <w:proofErr w:type="spellEnd"/>
            <w:r w:rsidRPr="00890F70">
              <w:t>-Km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 xml:space="preserve">különleges beépítésre nem szánt </w:t>
            </w:r>
          </w:p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közműterület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Kb-Re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 xml:space="preserve">különleges beépítésre nem szánt </w:t>
            </w:r>
          </w:p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>rekreációs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Kb</w:t>
            </w:r>
            <w:proofErr w:type="spellEnd"/>
            <w:r w:rsidRPr="00890F70">
              <w:t>-Re</w:t>
            </w:r>
            <w:r>
              <w:t>d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 xml:space="preserve">különleges beépítésre nem szánt </w:t>
            </w:r>
          </w:p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proofErr w:type="spellStart"/>
            <w:r>
              <w:t>rekultivált</w:t>
            </w:r>
            <w:proofErr w:type="spellEnd"/>
            <w:r>
              <w:t xml:space="preserve"> </w:t>
            </w:r>
            <w:proofErr w:type="spellStart"/>
            <w:r>
              <w:t>dögkút</w:t>
            </w:r>
            <w:proofErr w:type="spellEnd"/>
            <w:r w:rsidRPr="00890F70">
              <w:t xml:space="preserve"> terület</w:t>
            </w:r>
            <w:r>
              <w:t>e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>
              <w:t>Kb-Rh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171C2F">
              <w:rPr>
                <w:rFonts w:cstheme="minorHAnsi"/>
              </w:rPr>
              <w:t xml:space="preserve">különleges beépítésre nem szánt </w:t>
            </w:r>
            <w:proofErr w:type="spellStart"/>
            <w:r w:rsidRPr="00171C2F">
              <w:rPr>
                <w:rFonts w:cstheme="minorHAnsi"/>
              </w:rPr>
              <w:t>rekultiválás</w:t>
            </w:r>
            <w:proofErr w:type="spellEnd"/>
            <w:r w:rsidRPr="00171C2F">
              <w:rPr>
                <w:rFonts w:cstheme="minorHAnsi"/>
              </w:rPr>
              <w:t xml:space="preserve"> alatt álló szilárd </w:t>
            </w:r>
            <w:proofErr w:type="gramStart"/>
            <w:r w:rsidRPr="00171C2F">
              <w:rPr>
                <w:rFonts w:cstheme="minorHAnsi"/>
              </w:rPr>
              <w:t>hulladék lerakó</w:t>
            </w:r>
            <w:proofErr w:type="gramEnd"/>
            <w:r w:rsidRPr="00171C2F">
              <w:rPr>
                <w:rFonts w:cstheme="minorHAnsi"/>
              </w:rPr>
              <w:t xml:space="preserve"> terület</w:t>
            </w:r>
          </w:p>
        </w:tc>
      </w:tr>
      <w:tr w:rsidR="002B03AD" w:rsidRPr="00890F70" w:rsidTr="00ED116E">
        <w:trPr>
          <w:trHeight w:val="28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567" w:hanging="567"/>
              <w:jc w:val="center"/>
            </w:pPr>
            <w:proofErr w:type="spellStart"/>
            <w:r w:rsidRPr="00890F70">
              <w:t>Kb-</w:t>
            </w:r>
            <w:r>
              <w:t>Sp</w:t>
            </w:r>
            <w:proofErr w:type="spellEnd"/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 w:rsidRPr="00890F70">
              <w:t xml:space="preserve">különleges beépítésre nem szánt </w:t>
            </w:r>
          </w:p>
          <w:p w:rsidR="002B03AD" w:rsidRPr="00890F70" w:rsidRDefault="002B03AD" w:rsidP="00ED116E">
            <w:pPr>
              <w:spacing w:line="240" w:lineRule="auto"/>
              <w:ind w:left="3" w:hanging="3"/>
              <w:jc w:val="center"/>
            </w:pPr>
            <w:r>
              <w:t>sport</w:t>
            </w:r>
            <w:r w:rsidRPr="00890F70">
              <w:t>terület</w:t>
            </w:r>
          </w:p>
        </w:tc>
      </w:tr>
    </w:tbl>
    <w:p w:rsidR="002B03AD" w:rsidRPr="00890F70" w:rsidRDefault="002B03AD" w:rsidP="002B03AD">
      <w:pPr>
        <w:spacing w:line="240" w:lineRule="auto"/>
      </w:pPr>
    </w:p>
    <w:p w:rsidR="002B03AD" w:rsidRPr="00890F70" w:rsidRDefault="002B03AD" w:rsidP="002B03AD">
      <w:pPr>
        <w:spacing w:line="240" w:lineRule="auto"/>
        <w:ind w:left="567" w:hanging="567"/>
        <w:rPr>
          <w:rFonts w:cs="Times New Roman"/>
          <w:smallCaps/>
          <w:u w:val="single"/>
        </w:rPr>
      </w:pPr>
      <w:r w:rsidRPr="00890F70">
        <w:rPr>
          <w:smallCaps/>
        </w:rPr>
        <w:tab/>
      </w:r>
      <w:r w:rsidRPr="00890F70">
        <w:rPr>
          <w:smallCaps/>
          <w:u w:val="single"/>
        </w:rPr>
        <w:t>b)</w:t>
      </w:r>
      <w:r w:rsidRPr="00890F70">
        <w:rPr>
          <w:smallCaps/>
          <w:u w:val="single"/>
        </w:rPr>
        <w:tab/>
      </w:r>
      <w:r w:rsidRPr="00890F70">
        <w:rPr>
          <w:rFonts w:cs="Times New Roman"/>
          <w:smallCaps/>
          <w:u w:val="single"/>
        </w:rPr>
        <w:t>Övezetek paraméterei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1109"/>
        <w:gridCol w:w="1273"/>
        <w:gridCol w:w="1503"/>
        <w:gridCol w:w="1451"/>
        <w:gridCol w:w="1379"/>
        <w:gridCol w:w="1666"/>
      </w:tblGrid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A</w:t>
            </w:r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B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C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D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E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F</w:t>
            </w:r>
          </w:p>
        </w:tc>
      </w:tr>
      <w:tr w:rsidR="002B03AD" w:rsidRPr="00890F70" w:rsidTr="00ED116E">
        <w:tc>
          <w:tcPr>
            <w:tcW w:w="691" w:type="dxa"/>
            <w:shd w:val="clear" w:color="auto" w:fill="auto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</w:p>
        </w:tc>
        <w:tc>
          <w:tcPr>
            <w:tcW w:w="1109" w:type="dxa"/>
            <w:vMerge w:val="restart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Az övezet jele</w:t>
            </w:r>
          </w:p>
        </w:tc>
        <w:tc>
          <w:tcPr>
            <w:tcW w:w="5606" w:type="dxa"/>
            <w:gridSpan w:val="4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A telekre meghatározott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Az épület</w:t>
            </w:r>
          </w:p>
        </w:tc>
      </w:tr>
      <w:tr w:rsidR="002B03AD" w:rsidRPr="00890F70" w:rsidTr="00ED116E">
        <w:tc>
          <w:tcPr>
            <w:tcW w:w="691" w:type="dxa"/>
            <w:shd w:val="clear" w:color="auto" w:fill="auto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2</w:t>
            </w:r>
          </w:p>
        </w:tc>
        <w:tc>
          <w:tcPr>
            <w:tcW w:w="1109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273" w:type="dxa"/>
            <w:vMerge w:val="restart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beépítés módja</w:t>
            </w:r>
          </w:p>
        </w:tc>
        <w:tc>
          <w:tcPr>
            <w:tcW w:w="1503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legnagyobb beépítettség</w:t>
            </w:r>
          </w:p>
        </w:tc>
        <w:tc>
          <w:tcPr>
            <w:tcW w:w="1451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legkisebb beépíthető telekterület</w:t>
            </w:r>
          </w:p>
        </w:tc>
        <w:tc>
          <w:tcPr>
            <w:tcW w:w="1379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legkisebb zöldfelület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 xml:space="preserve">legnagyobb </w:t>
            </w:r>
            <w:proofErr w:type="spellStart"/>
            <w:r w:rsidRPr="00890F70">
              <w:rPr>
                <w:rFonts w:cs="Arial"/>
              </w:rPr>
              <w:t>ép</w:t>
            </w:r>
            <w:proofErr w:type="gramStart"/>
            <w:r w:rsidRPr="00890F70">
              <w:rPr>
                <w:rFonts w:cs="Arial"/>
              </w:rPr>
              <w:t>.magassága</w:t>
            </w:r>
            <w:proofErr w:type="spellEnd"/>
            <w:proofErr w:type="gramEnd"/>
          </w:p>
        </w:tc>
      </w:tr>
      <w:tr w:rsidR="002B03AD" w:rsidRPr="00890F70" w:rsidTr="00ED116E">
        <w:tc>
          <w:tcPr>
            <w:tcW w:w="691" w:type="dxa"/>
            <w:shd w:val="clear" w:color="auto" w:fill="auto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3</w:t>
            </w:r>
          </w:p>
        </w:tc>
        <w:tc>
          <w:tcPr>
            <w:tcW w:w="1109" w:type="dxa"/>
            <w:vMerge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273" w:type="dxa"/>
            <w:vMerge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503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%</w:t>
            </w:r>
          </w:p>
        </w:tc>
        <w:tc>
          <w:tcPr>
            <w:tcW w:w="1451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m</w:t>
            </w:r>
            <w:r w:rsidRPr="00890F70">
              <w:rPr>
                <w:rFonts w:cs="Arial"/>
                <w:vertAlign w:val="superscript"/>
              </w:rPr>
              <w:t>2</w:t>
            </w:r>
          </w:p>
        </w:tc>
        <w:tc>
          <w:tcPr>
            <w:tcW w:w="1379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%</w:t>
            </w:r>
          </w:p>
        </w:tc>
        <w:tc>
          <w:tcPr>
            <w:tcW w:w="1666" w:type="dxa"/>
            <w:shd w:val="clear" w:color="auto" w:fill="B3B3B3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m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4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890F70">
              <w:rPr>
                <w:rFonts w:cs="Arial"/>
              </w:rPr>
              <w:t>KÖu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5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4,5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890F70">
              <w:rPr>
                <w:rFonts w:cs="Arial"/>
              </w:rPr>
              <w:t>KÖ</w:t>
            </w:r>
            <w:r>
              <w:rPr>
                <w:rFonts w:cs="Arial"/>
              </w:rPr>
              <w:t>k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5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4,5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890F70">
              <w:rPr>
                <w:rFonts w:cs="Arial"/>
              </w:rPr>
              <w:t>Zkk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3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1000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60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4,5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890F70">
              <w:rPr>
                <w:rFonts w:cs="Arial"/>
              </w:rPr>
              <w:t>Ev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1000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890F70">
              <w:rPr>
                <w:rFonts w:cs="Arial"/>
              </w:rPr>
              <w:t>Eg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0,5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1000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4,5**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890F70">
              <w:rPr>
                <w:rFonts w:cs="Arial"/>
              </w:rPr>
              <w:t>Ek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5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10 000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</w:rPr>
            </w:pPr>
            <w:r w:rsidRPr="00890F70">
              <w:rPr>
                <w:rFonts w:cs="Arial"/>
              </w:rPr>
              <w:t>4,5**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Mk</w:t>
            </w:r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highlight w:val="yellow"/>
              </w:rPr>
            </w:pPr>
            <w:r w:rsidRPr="00890F70"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*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4,5**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proofErr w:type="spellStart"/>
            <w:r w:rsidRPr="00890F70">
              <w:t>Má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highlight w:val="yellow"/>
              </w:rPr>
            </w:pPr>
            <w:r w:rsidRPr="00890F70"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3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*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4,5**</w:t>
            </w:r>
          </w:p>
        </w:tc>
      </w:tr>
      <w:tr w:rsidR="002B03AD" w:rsidRPr="00890F70" w:rsidTr="00ED116E">
        <w:tc>
          <w:tcPr>
            <w:tcW w:w="69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1109" w:type="dxa"/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proofErr w:type="spellStart"/>
            <w:r w:rsidRPr="00890F70">
              <w:t>Mko</w:t>
            </w:r>
            <w:proofErr w:type="spellEnd"/>
          </w:p>
        </w:tc>
        <w:tc>
          <w:tcPr>
            <w:tcW w:w="127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highlight w:val="yellow"/>
              </w:rPr>
            </w:pPr>
            <w:r w:rsidRPr="00890F70">
              <w:t>NR</w:t>
            </w:r>
          </w:p>
        </w:tc>
        <w:tc>
          <w:tcPr>
            <w:tcW w:w="1503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0</w:t>
            </w:r>
          </w:p>
        </w:tc>
        <w:tc>
          <w:tcPr>
            <w:tcW w:w="1451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379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V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rPr>
                <w:rFonts w:cs="Arial"/>
              </w:rPr>
              <w:t>4,5**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4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V-E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>
              <w:t>NR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21B13">
              <w:rPr>
                <w:rFonts w:cs="Arial"/>
                <w:b/>
              </w:rPr>
              <w:t>15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proofErr w:type="spellStart"/>
            <w:r>
              <w:t>Kb-Bi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rPr>
                <w:rFonts w:cs="Arial"/>
              </w:rPr>
              <w:t>4,5**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proofErr w:type="spellStart"/>
            <w:r w:rsidRPr="00890F70">
              <w:t>Kb</w:t>
            </w:r>
            <w:proofErr w:type="spellEnd"/>
            <w:r w:rsidRPr="00890F70">
              <w:t>-</w:t>
            </w:r>
            <w:r>
              <w:t>En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rPr>
                <w:rFonts w:cs="Arial"/>
              </w:rPr>
              <w:t>4,5**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8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proofErr w:type="spellStart"/>
            <w:r w:rsidRPr="00890F70">
              <w:t>Kb</w:t>
            </w:r>
            <w:proofErr w:type="spellEnd"/>
            <w:r w:rsidRPr="00890F70">
              <w:t>-Km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4,5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90F70">
              <w:rPr>
                <w:rFonts w:cs="Arial"/>
                <w:b/>
              </w:rPr>
              <w:lastRenderedPageBreak/>
              <w:t>1</w:t>
            </w:r>
            <w:r>
              <w:rPr>
                <w:rFonts w:cs="Arial"/>
                <w:b/>
              </w:rPr>
              <w:t>9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proofErr w:type="spellStart"/>
            <w:r w:rsidRPr="00890F70">
              <w:t>Kb-Re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90F70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>
              <w:t>5</w:t>
            </w:r>
            <w:r w:rsidRPr="00890F70">
              <w:t>,5</w:t>
            </w:r>
            <w:r>
              <w:t>**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21B13">
              <w:rPr>
                <w:rFonts w:cs="Arial"/>
                <w:b/>
              </w:rPr>
              <w:t>20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proofErr w:type="spellStart"/>
            <w:r w:rsidRPr="00821B13">
              <w:t>Kb</w:t>
            </w:r>
            <w:proofErr w:type="spellEnd"/>
            <w:r w:rsidRPr="00821B13">
              <w:t>-Red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</w:tr>
      <w:tr w:rsidR="002B03AD" w:rsidRPr="00890F70" w:rsidTr="00ED116E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  <w:rPr>
                <w:rFonts w:cs="Arial"/>
                <w:b/>
              </w:rPr>
            </w:pPr>
            <w:r w:rsidRPr="00821B13">
              <w:rPr>
                <w:rFonts w:cs="Arial"/>
                <w:b/>
              </w:rPr>
              <w:t>21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proofErr w:type="spellStart"/>
            <w:r w:rsidRPr="00821B13">
              <w:t>Kb-Sp</w:t>
            </w:r>
            <w:proofErr w:type="spellEnd"/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B03AD" w:rsidRPr="00821B13" w:rsidRDefault="002B03AD" w:rsidP="00ED116E">
            <w:pPr>
              <w:spacing w:line="240" w:lineRule="auto"/>
              <w:jc w:val="center"/>
            </w:pPr>
            <w:r w:rsidRPr="00821B13">
              <w:t>NR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2B03AD" w:rsidRPr="00890F70" w:rsidRDefault="002B03AD" w:rsidP="00ED116E">
            <w:pPr>
              <w:spacing w:line="240" w:lineRule="auto"/>
              <w:jc w:val="center"/>
            </w:pPr>
            <w:r w:rsidRPr="00821B13">
              <w:t>4,5</w:t>
            </w:r>
          </w:p>
        </w:tc>
      </w:tr>
    </w:tbl>
    <w:p w:rsidR="002B03AD" w:rsidRPr="00890F70" w:rsidRDefault="002B03AD" w:rsidP="002B03AD">
      <w:pPr>
        <w:tabs>
          <w:tab w:val="left" w:pos="1134"/>
        </w:tabs>
        <w:spacing w:line="240" w:lineRule="auto"/>
        <w:ind w:left="1134" w:hanging="567"/>
        <w:rPr>
          <w:rFonts w:cs="Arial"/>
        </w:rPr>
      </w:pPr>
      <w:r w:rsidRPr="00890F70">
        <w:rPr>
          <w:rFonts w:cs="Arial"/>
        </w:rPr>
        <w:t>NR</w:t>
      </w:r>
      <w:r w:rsidRPr="00890F70">
        <w:rPr>
          <w:rFonts w:cs="Arial"/>
        </w:rPr>
        <w:tab/>
        <w:t>Nem releváns, azaz magadásától el lehet tekinteni.</w:t>
      </w:r>
    </w:p>
    <w:p w:rsidR="002B03AD" w:rsidRDefault="002B03AD" w:rsidP="002B03AD">
      <w:pPr>
        <w:tabs>
          <w:tab w:val="left" w:pos="1134"/>
        </w:tabs>
        <w:spacing w:line="240" w:lineRule="auto"/>
        <w:ind w:left="1134" w:hanging="567"/>
        <w:rPr>
          <w:rFonts w:cs="Arial"/>
        </w:rPr>
      </w:pPr>
      <w:r w:rsidRPr="00890F70">
        <w:rPr>
          <w:rFonts w:cs="Arial"/>
        </w:rPr>
        <w:t>*</w:t>
      </w:r>
      <w:r w:rsidRPr="00890F70">
        <w:rPr>
          <w:rFonts w:cs="Arial"/>
        </w:rPr>
        <w:tab/>
        <w:t>Az országos építési követelményekben [jelenleg: 253/1997. Korm. rendeletben] szereplő paraméterek az irányadóak.</w:t>
      </w:r>
    </w:p>
    <w:p w:rsidR="002B03AD" w:rsidRPr="00890F70" w:rsidRDefault="002B03AD" w:rsidP="002B03AD">
      <w:pPr>
        <w:tabs>
          <w:tab w:val="left" w:pos="1134"/>
        </w:tabs>
        <w:spacing w:line="240" w:lineRule="auto"/>
        <w:ind w:left="1134" w:hanging="567"/>
        <w:rPr>
          <w:rFonts w:cs="Arial"/>
        </w:rPr>
      </w:pPr>
      <w:r>
        <w:rPr>
          <w:rFonts w:cs="Arial"/>
        </w:rPr>
        <w:t>**</w:t>
      </w:r>
      <w:r>
        <w:rPr>
          <w:rFonts w:cs="Arial"/>
        </w:rPr>
        <w:tab/>
        <w:t>Technológiai indokoltság mértékéig túlléphető.</w:t>
      </w:r>
    </w:p>
    <w:p w:rsidR="009D2A71" w:rsidRPr="002B03AD" w:rsidRDefault="009D2A71" w:rsidP="002B03AD"/>
    <w:sectPr w:rsidR="009D2A71" w:rsidRPr="002B0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71"/>
    <w:rsid w:val="002B03AD"/>
    <w:rsid w:val="002E7E2B"/>
    <w:rsid w:val="00311F5E"/>
    <w:rsid w:val="003620F2"/>
    <w:rsid w:val="005F0FC2"/>
    <w:rsid w:val="006C6758"/>
    <w:rsid w:val="009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7BAC5-B7E6-43A3-9909-7806A412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A71"/>
    <w:pPr>
      <w:spacing w:after="0" w:line="281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titkarsag1</cp:lastModifiedBy>
  <cp:revision>4</cp:revision>
  <dcterms:created xsi:type="dcterms:W3CDTF">2018-01-17T07:32:00Z</dcterms:created>
  <dcterms:modified xsi:type="dcterms:W3CDTF">2018-01-17T07:40:00Z</dcterms:modified>
</cp:coreProperties>
</file>