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87" w:rsidRDefault="00DA2D87"/>
    <w:p w:rsidR="001D6754" w:rsidRPr="00467DEF" w:rsidRDefault="001D6754" w:rsidP="001D6754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8</w:t>
      </w:r>
      <w:r w:rsidRPr="00467DE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/201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5</w:t>
      </w:r>
      <w:r w:rsidRPr="00467DE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.(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VI.30.</w:t>
      </w:r>
      <w:r w:rsidRPr="00467DE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) önkormányzati rendelet 1. számú függeléke</w:t>
      </w:r>
    </w:p>
    <w:p w:rsidR="001D6754" w:rsidRPr="00467DEF" w:rsidRDefault="001D6754" w:rsidP="001D6754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</w:p>
    <w:p w:rsidR="001D6754" w:rsidRPr="00467DEF" w:rsidRDefault="001D6754" w:rsidP="001D6754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</w:pPr>
      <w:r w:rsidRPr="00467DEF">
        <w:rPr>
          <w:rFonts w:ascii="Times New Roman" w:eastAsia="HG Mincho Light J" w:hAnsi="Times New Roman" w:cs="Times New Roman"/>
          <w:b/>
          <w:i/>
          <w:caps/>
          <w:sz w:val="24"/>
          <w:szCs w:val="24"/>
          <w:u w:val="single"/>
          <w:lang w:eastAsia="hu-HU"/>
        </w:rPr>
        <w:t>AZ</w:t>
      </w:r>
      <w:r w:rsidRPr="00467DEF"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  <w:t xml:space="preserve"> ÖNKORMÁNYZAT ALAPTEVÉKENYSÉGI BESOROLÁSA </w:t>
      </w:r>
    </w:p>
    <w:p w:rsidR="001D6754" w:rsidRPr="00467DEF" w:rsidRDefault="001D6754" w:rsidP="001D6754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</w:pPr>
      <w:r w:rsidRPr="00467DEF"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  <w:t xml:space="preserve">ÉS KORMÁNYZATI </w:t>
      </w:r>
      <w:proofErr w:type="gramStart"/>
      <w:r w:rsidRPr="00467DEF"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  <w:t>FUNKCIÓI )</w:t>
      </w:r>
      <w:proofErr w:type="gramEnd"/>
    </w:p>
    <w:p w:rsidR="001D6754" w:rsidRPr="00467DEF" w:rsidRDefault="001D6754" w:rsidP="001D6754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9"/>
        <w:gridCol w:w="6093"/>
      </w:tblGrid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Államháztartási szakágazat: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841105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Helyi önkormányzatok és társulások igazgatási tevékenysége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Kormányzati funkció: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013320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Köztemető-fenntartás és –működtetés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Start-munka program – téli közfoglalkoztatás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041236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Országos közfoglalkoztatási program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064010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Közvilágítás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066020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072111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Város-, községgazdálkodási egyéb szolgáltatások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Háziorvosi alapellátás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081045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Szabadidősport- (rekreációs sport-) tevékenység és támogatása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Közművelődés – közösségi és társadalmi részvétel fejlesztése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Közművelődés – hagyományos közösségi kulturális értékek gondozása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082093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086020</w:t>
            </w:r>
          </w:p>
          <w:p w:rsidR="001D6754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104037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104044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Közművelődés – egész életre kiterjedő tanulás, amatőr művészetek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Helyi, térségi közösségi tér biztosítása, működtetése</w:t>
            </w:r>
          </w:p>
          <w:p w:rsidR="001D6754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Intézményen kívüli gyermekétkeztetés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Biztos Kezdet Gyerekház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6093" w:type="dxa"/>
            <w:shd w:val="clear" w:color="auto" w:fill="auto"/>
          </w:tcPr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1D6754" w:rsidRPr="00467DEF" w:rsidTr="00C256EB">
        <w:tc>
          <w:tcPr>
            <w:tcW w:w="2979" w:type="dxa"/>
            <w:shd w:val="clear" w:color="auto" w:fill="auto"/>
          </w:tcPr>
          <w:p w:rsidR="001D6754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107052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6093" w:type="dxa"/>
            <w:shd w:val="clear" w:color="auto" w:fill="auto"/>
          </w:tcPr>
          <w:p w:rsidR="001D6754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Házi segítségnyújtás</w:t>
            </w:r>
          </w:p>
          <w:p w:rsidR="001D6754" w:rsidRPr="00467DEF" w:rsidRDefault="001D6754" w:rsidP="00C25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Falugondnoki, tanyagondnoki szolgáltatás</w:t>
            </w:r>
          </w:p>
        </w:tc>
      </w:tr>
    </w:tbl>
    <w:p w:rsidR="001D6754" w:rsidRPr="00467DEF" w:rsidRDefault="001D6754" w:rsidP="001D6754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</w:p>
    <w:p w:rsidR="001D6754" w:rsidRPr="00467DEF" w:rsidRDefault="001D6754" w:rsidP="001D6754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D6754" w:rsidRPr="00467DEF" w:rsidRDefault="001D6754" w:rsidP="001D6754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D6754" w:rsidRPr="00467DEF" w:rsidRDefault="001D6754" w:rsidP="001D6754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D6754" w:rsidRDefault="001D6754">
      <w:bookmarkStart w:id="0" w:name="_GoBack"/>
      <w:bookmarkEnd w:id="0"/>
    </w:p>
    <w:sectPr w:rsidR="001D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54"/>
    <w:rsid w:val="001D6754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9E92F-F0A4-4FA1-9515-E5FE15C0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67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2016-09-21T15:17:00Z</dcterms:created>
  <dcterms:modified xsi:type="dcterms:W3CDTF">2016-09-21T15:17:00Z</dcterms:modified>
</cp:coreProperties>
</file>