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E3" w:rsidRDefault="00FB24E3" w:rsidP="00FB24E3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1. melléklet a 16/2019. (X.25.) önkormányzati rendelethez</w:t>
      </w:r>
    </w:p>
    <w:p w:rsidR="00FB24E3" w:rsidRDefault="00FB24E3" w:rsidP="00FB24E3"/>
    <w:p w:rsidR="00FB24E3" w:rsidRDefault="00FB24E3" w:rsidP="00FB24E3"/>
    <w:p w:rsidR="00FB24E3" w:rsidRPr="00F51252" w:rsidRDefault="00FB24E3" w:rsidP="00FB24E3">
      <w:pPr>
        <w:jc w:val="center"/>
        <w:rPr>
          <w:b/>
          <w:bCs/>
          <w:color w:val="000000"/>
        </w:rPr>
      </w:pPr>
      <w:r w:rsidRPr="00F51252">
        <w:rPr>
          <w:b/>
          <w:bCs/>
          <w:color w:val="000000"/>
        </w:rPr>
        <w:t>Az önkormányzat alaptevékenységének kormányzati funkciók szerinti besorolás</w:t>
      </w:r>
      <w:r>
        <w:rPr>
          <w:b/>
          <w:bCs/>
          <w:color w:val="000000"/>
        </w:rPr>
        <w:t>a</w:t>
      </w:r>
    </w:p>
    <w:p w:rsidR="00FB24E3" w:rsidRDefault="00FB24E3" w:rsidP="00FB24E3">
      <w:pPr>
        <w:rPr>
          <w:color w:val="000000"/>
        </w:rPr>
      </w:pPr>
    </w:p>
    <w:p w:rsidR="00FB24E3" w:rsidRDefault="00FB24E3" w:rsidP="00FB24E3">
      <w:pPr>
        <w:rPr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799"/>
      </w:tblGrid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B24E3" w:rsidRPr="005568D3" w:rsidRDefault="00FB24E3" w:rsidP="005A5645">
            <w:pPr>
              <w:jc w:val="center"/>
              <w:rPr>
                <w:color w:val="000000"/>
              </w:rPr>
            </w:pPr>
            <w:r w:rsidRPr="005568D3">
              <w:rPr>
                <w:color w:val="000000"/>
              </w:rPr>
              <w:t>A</w:t>
            </w:r>
          </w:p>
        </w:tc>
        <w:tc>
          <w:tcPr>
            <w:tcW w:w="6799" w:type="dxa"/>
          </w:tcPr>
          <w:p w:rsidR="00FB24E3" w:rsidRPr="005568D3" w:rsidRDefault="00FB24E3" w:rsidP="005A5645">
            <w:pPr>
              <w:jc w:val="center"/>
              <w:rPr>
                <w:color w:val="000000"/>
              </w:rPr>
            </w:pPr>
            <w:r w:rsidRPr="005568D3">
              <w:rPr>
                <w:color w:val="000000"/>
              </w:rPr>
              <w:t>B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1.</w:t>
            </w:r>
          </w:p>
        </w:tc>
        <w:tc>
          <w:tcPr>
            <w:tcW w:w="1701" w:type="dxa"/>
          </w:tcPr>
          <w:p w:rsidR="00FB24E3" w:rsidRPr="005568D3" w:rsidRDefault="00FB24E3" w:rsidP="005A5645">
            <w:pPr>
              <w:rPr>
                <w:b/>
                <w:bCs/>
                <w:color w:val="000000"/>
              </w:rPr>
            </w:pPr>
            <w:r w:rsidRPr="005568D3">
              <w:rPr>
                <w:b/>
                <w:bCs/>
                <w:color w:val="000000"/>
              </w:rPr>
              <w:t>Kormányzati funkció száma</w:t>
            </w:r>
          </w:p>
        </w:tc>
        <w:tc>
          <w:tcPr>
            <w:tcW w:w="6799" w:type="dxa"/>
          </w:tcPr>
          <w:p w:rsidR="00FB24E3" w:rsidRPr="005568D3" w:rsidRDefault="00FB24E3" w:rsidP="005A5645">
            <w:pPr>
              <w:rPr>
                <w:b/>
                <w:bCs/>
                <w:color w:val="000000"/>
              </w:rPr>
            </w:pPr>
            <w:r w:rsidRPr="005568D3">
              <w:rPr>
                <w:b/>
                <w:bCs/>
                <w:color w:val="000000"/>
              </w:rPr>
              <w:t>Kormányzati funkció megnevezése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011130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Önkormányzatok és önkormányzati hivatalok jogalkotó és általános igazgatási tevékenysége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011220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Adó-, vám- és jövedéki igazgatás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4.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013320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Köztemető-fenntartás és -működtetés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5.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013350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Az önkormányzati vagyonnal való gazdálkodással kapcsolatos feladatok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6.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016010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Országgyűlési, önkormányzati és európai parlamenti képviselőválasztásokhoz kapcsolódó tevékenységek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7.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016020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Országos és helyi népszavazással kapcsolatos tevékenységek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8.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041231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Rövid időtartamú közfoglalkoztatás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9.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041232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Start-munka program - Téli közfoglalkoztatás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10.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041233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Hosszabb időtartamú közfoglalkoztatás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11.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042180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Állat-egészségügy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12.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045160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Közutak, hidak, alagutak üzemeltetése, fenntartása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13.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045161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Kerékpárutak üzemeltetése, fenntartása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14.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046020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Vezetékes műsorelosztás, városi és kábeltelevíziós rendszerek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15.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051030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Nem veszélyes (települési) hulladék vegyes (ömlesztett) begyűjtése, szállítása, átrakása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16.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052020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Szennyvíz gyűjtése, tisztítása, elhelyezése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17.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061020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Lakóépület építése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18.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064010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Közvilágítás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19.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066010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Zöldterület-kezelés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20.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066020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Város-, községgazdálkodási egyéb szolgáltatások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21.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072111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Háziorvosi alapellátás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22.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074032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Ifjúság-egészségügyi gondozás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23.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081030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Sportlétesítmények, edzőtáborok működtetése és fejlesztése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24.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081043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Iskolai, diáksport-tevékenység és támogatása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25.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082044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Könyvtári szolgáltatások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26.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082091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Közművelődés- közösségi és társadalmi részvétel fejlesztése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27.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082092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Közművelődés- hagyományos közösségi kulturális értékek gondozása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28.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091110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Óvodai nevelés, ellátás szakmai feladatai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29.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091140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Óvodai nevelés, ellátás működtetési feladatai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30.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091220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Köznevelési intézmény 1-4. évfolyamán tanulók nevelésével, oktatásával összefüggő működtetési feladatok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31.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092120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Köznevelési intézmény 5-8. évfolyamán tanulók nevelésével, oktatásával összefüggő működtetési feladatok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32.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096015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Gyermekétkeztetés köznevelési intézményben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33.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102023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Időskorúak tartós bentlakásos ellátása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34.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102024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proofErr w:type="spellStart"/>
            <w:r w:rsidRPr="005568D3">
              <w:t>Demens</w:t>
            </w:r>
            <w:proofErr w:type="spellEnd"/>
            <w:r w:rsidRPr="005568D3">
              <w:t xml:space="preserve"> betegek tartós bentlakásos ellátása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lastRenderedPageBreak/>
              <w:t>35.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104042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Család és gyermekjóléti szolgáltatások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36.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106020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Lakásfenntartással, lakhatással összefüggő ellátások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37.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107051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Szociális étkeztetés szociális konyhán</w:t>
            </w:r>
          </w:p>
        </w:tc>
      </w:tr>
      <w:tr w:rsidR="00FB24E3" w:rsidRPr="005568D3" w:rsidTr="005A5645">
        <w:tc>
          <w:tcPr>
            <w:tcW w:w="562" w:type="dxa"/>
          </w:tcPr>
          <w:p w:rsidR="00FB24E3" w:rsidRPr="005568D3" w:rsidRDefault="00FB24E3" w:rsidP="005A5645">
            <w:pPr>
              <w:rPr>
                <w:color w:val="000000"/>
              </w:rPr>
            </w:pPr>
            <w:r w:rsidRPr="005568D3">
              <w:rPr>
                <w:color w:val="000000"/>
              </w:rPr>
              <w:t>38.</w:t>
            </w:r>
          </w:p>
        </w:tc>
        <w:tc>
          <w:tcPr>
            <w:tcW w:w="1701" w:type="dxa"/>
            <w:vAlign w:val="bottom"/>
          </w:tcPr>
          <w:p w:rsidR="00FB24E3" w:rsidRPr="005568D3" w:rsidRDefault="00FB24E3" w:rsidP="005A5645">
            <w:r w:rsidRPr="005568D3">
              <w:t>107052</w:t>
            </w:r>
          </w:p>
        </w:tc>
        <w:tc>
          <w:tcPr>
            <w:tcW w:w="6799" w:type="dxa"/>
            <w:vAlign w:val="bottom"/>
          </w:tcPr>
          <w:p w:rsidR="00FB24E3" w:rsidRPr="005568D3" w:rsidRDefault="00FB24E3" w:rsidP="005A5645">
            <w:r w:rsidRPr="005568D3">
              <w:t>Házi segítségnyújtás</w:t>
            </w:r>
          </w:p>
        </w:tc>
      </w:tr>
    </w:tbl>
    <w:p w:rsidR="00FB24E3" w:rsidRDefault="00FB24E3"/>
    <w:sectPr w:rsidR="00FB24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410" w:rsidRDefault="00183410" w:rsidP="00583657">
      <w:r>
        <w:separator/>
      </w:r>
    </w:p>
  </w:endnote>
  <w:endnote w:type="continuationSeparator" w:id="0">
    <w:p w:rsidR="00183410" w:rsidRDefault="00183410" w:rsidP="0058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657" w:rsidRDefault="005836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16549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83657" w:rsidRDefault="0058365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3657" w:rsidRDefault="0058365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657" w:rsidRDefault="005836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410" w:rsidRDefault="00183410" w:rsidP="00583657">
      <w:r>
        <w:separator/>
      </w:r>
    </w:p>
  </w:footnote>
  <w:footnote w:type="continuationSeparator" w:id="0">
    <w:p w:rsidR="00183410" w:rsidRDefault="00183410" w:rsidP="0058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657" w:rsidRDefault="005836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657" w:rsidRDefault="0058365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657" w:rsidRDefault="005836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E3"/>
    <w:rsid w:val="00183410"/>
    <w:rsid w:val="00583657"/>
    <w:rsid w:val="00F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BDA8E-9EAC-420C-85E4-03A15B2F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B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B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3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36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3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365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2019-10-25T17:55:00Z</dcterms:created>
  <dcterms:modified xsi:type="dcterms:W3CDTF">2019-10-25T18:12:00Z</dcterms:modified>
</cp:coreProperties>
</file>