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9F" w:rsidRPr="009E433A" w:rsidRDefault="00F9399F" w:rsidP="00F9399F">
      <w:pPr>
        <w:pStyle w:val="Listaszerbekezds"/>
        <w:numPr>
          <w:ilvl w:val="0"/>
          <w:numId w:val="1"/>
        </w:numPr>
        <w:jc w:val="right"/>
        <w:rPr>
          <w:rFonts w:ascii="Georgia" w:hAnsi="Georgia"/>
          <w:i/>
          <w:sz w:val="22"/>
        </w:rPr>
      </w:pPr>
      <w:r w:rsidRPr="009E433A">
        <w:rPr>
          <w:rFonts w:ascii="Georgia" w:hAnsi="Georgia"/>
          <w:i/>
          <w:sz w:val="22"/>
        </w:rPr>
        <w:t xml:space="preserve">sz. melléklet a </w:t>
      </w:r>
      <w:r>
        <w:rPr>
          <w:rFonts w:ascii="Georgia" w:hAnsi="Georgia"/>
          <w:i/>
          <w:sz w:val="22"/>
        </w:rPr>
        <w:t>3</w:t>
      </w:r>
      <w:r w:rsidRPr="009E433A">
        <w:rPr>
          <w:rFonts w:ascii="Georgia" w:hAnsi="Georgia"/>
          <w:i/>
          <w:sz w:val="22"/>
        </w:rPr>
        <w:t>/201</w:t>
      </w:r>
      <w:r>
        <w:rPr>
          <w:rFonts w:ascii="Georgia" w:hAnsi="Georgia"/>
          <w:i/>
          <w:sz w:val="22"/>
        </w:rPr>
        <w:t>4</w:t>
      </w:r>
      <w:r w:rsidRPr="009E433A">
        <w:rPr>
          <w:rFonts w:ascii="Georgia" w:hAnsi="Georgia"/>
          <w:i/>
          <w:sz w:val="22"/>
        </w:rPr>
        <w:t>.(</w:t>
      </w:r>
      <w:r>
        <w:rPr>
          <w:rFonts w:ascii="Georgia" w:hAnsi="Georgia"/>
          <w:i/>
          <w:sz w:val="22"/>
        </w:rPr>
        <w:t>III.27</w:t>
      </w:r>
      <w:r w:rsidRPr="009E433A">
        <w:rPr>
          <w:rFonts w:ascii="Georgia" w:hAnsi="Georgia"/>
          <w:i/>
          <w:sz w:val="22"/>
        </w:rPr>
        <w:t>.) önkormányzati rendelethez</w:t>
      </w:r>
    </w:p>
    <w:p w:rsidR="00F9399F" w:rsidRDefault="00F9399F" w:rsidP="00F9399F">
      <w:pPr>
        <w:jc w:val="right"/>
        <w:rPr>
          <w:rFonts w:ascii="Georgia" w:hAnsi="Georgia"/>
          <w:i/>
          <w:sz w:val="22"/>
        </w:rPr>
      </w:pPr>
    </w:p>
    <w:p w:rsidR="00F9399F" w:rsidRDefault="00F9399F" w:rsidP="00F9399F">
      <w:pPr>
        <w:jc w:val="right"/>
        <w:rPr>
          <w:rFonts w:ascii="Georgia" w:hAnsi="Georgia"/>
          <w:i/>
          <w:sz w:val="22"/>
        </w:rPr>
      </w:pPr>
    </w:p>
    <w:p w:rsidR="00F9399F" w:rsidRPr="009E433A" w:rsidRDefault="00F9399F" w:rsidP="00F9399F">
      <w:pPr>
        <w:jc w:val="right"/>
        <w:rPr>
          <w:rFonts w:ascii="Georgia" w:hAnsi="Georgia"/>
          <w:i/>
          <w:sz w:val="22"/>
        </w:rPr>
      </w:pPr>
    </w:p>
    <w:p w:rsidR="00F9399F" w:rsidRPr="009E433A" w:rsidRDefault="00F9399F" w:rsidP="00F9399F">
      <w:pPr>
        <w:jc w:val="center"/>
        <w:rPr>
          <w:rFonts w:ascii="Georgia" w:hAnsi="Georgia"/>
          <w:b/>
          <w:sz w:val="22"/>
        </w:rPr>
      </w:pPr>
      <w:r w:rsidRPr="009E433A">
        <w:rPr>
          <w:rFonts w:ascii="Georgia" w:hAnsi="Georgia"/>
          <w:b/>
          <w:sz w:val="22"/>
        </w:rPr>
        <w:t>A temetkezési helyek megváltási díja</w:t>
      </w:r>
    </w:p>
    <w:p w:rsidR="00F9399F" w:rsidRPr="009E433A" w:rsidRDefault="00F9399F" w:rsidP="00F9399F">
      <w:pPr>
        <w:jc w:val="center"/>
        <w:rPr>
          <w:rFonts w:ascii="Georgia" w:hAnsi="Georgia"/>
          <w:b/>
          <w:sz w:val="22"/>
        </w:rPr>
      </w:pPr>
    </w:p>
    <w:p w:rsidR="00F9399F" w:rsidRPr="009E433A" w:rsidRDefault="00F9399F" w:rsidP="00F9399F">
      <w:pPr>
        <w:jc w:val="center"/>
        <w:rPr>
          <w:rFonts w:ascii="Georgia" w:hAnsi="Georgia"/>
          <w:b/>
          <w:i/>
          <w:sz w:val="22"/>
        </w:rPr>
      </w:pPr>
    </w:p>
    <w:p w:rsidR="00F9399F" w:rsidRPr="009E433A" w:rsidRDefault="00F9399F" w:rsidP="00F9399F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Egyes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14.500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F9399F" w:rsidRPr="009E433A" w:rsidRDefault="00F9399F" w:rsidP="00F9399F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Urna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10.500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F9399F" w:rsidRPr="009E433A" w:rsidRDefault="00F9399F" w:rsidP="00F9399F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A kettes sírhely díja a mindenkori egyes sírhely díjának kétszerese.</w:t>
      </w:r>
    </w:p>
    <w:p w:rsidR="00F9399F" w:rsidRPr="009E433A" w:rsidRDefault="00F9399F" w:rsidP="00F9399F">
      <w:pPr>
        <w:rPr>
          <w:rFonts w:ascii="Georgia" w:hAnsi="Georgia"/>
          <w:sz w:val="22"/>
        </w:rPr>
      </w:pPr>
    </w:p>
    <w:p w:rsidR="00F9399F" w:rsidRPr="009E433A" w:rsidRDefault="00F9399F" w:rsidP="00F9399F">
      <w:p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*A díjak az általános forgalmi adót nem tartalmazzák.</w:t>
      </w:r>
    </w:p>
    <w:p w:rsidR="0039613B" w:rsidRDefault="0039613B"/>
    <w:sectPr w:rsidR="0039613B" w:rsidSect="00396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76DD"/>
    <w:multiLevelType w:val="hybridMultilevel"/>
    <w:tmpl w:val="888CDAB6"/>
    <w:lvl w:ilvl="0" w:tplc="A3A218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99F"/>
    <w:rsid w:val="0039613B"/>
    <w:rsid w:val="00F9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99F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93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2014-03-27T08:55:00Z</dcterms:created>
  <dcterms:modified xsi:type="dcterms:W3CDTF">2014-03-27T08:55:00Z</dcterms:modified>
</cp:coreProperties>
</file>