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E5" w:rsidRPr="00EA3C1E" w:rsidRDefault="00EA3C1E" w:rsidP="00EA3C1E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C1E">
        <w:rPr>
          <w:rFonts w:ascii="Times New Roman" w:hAnsi="Times New Roman" w:cs="Times New Roman"/>
          <w:b/>
          <w:sz w:val="32"/>
          <w:szCs w:val="32"/>
        </w:rPr>
        <w:t>Sopronkövesd község Önkormányzata Képviselő-testületének</w:t>
      </w:r>
    </w:p>
    <w:p w:rsidR="00EA3C1E" w:rsidRPr="00EA3C1E" w:rsidRDefault="00EA3C1E" w:rsidP="00EA3C1E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C1E" w:rsidRPr="00EA3C1E" w:rsidRDefault="00EA3C1E" w:rsidP="00EA3C1E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A3C1E">
        <w:rPr>
          <w:rFonts w:ascii="Times New Roman" w:hAnsi="Times New Roman" w:cs="Times New Roman"/>
          <w:b/>
          <w:sz w:val="32"/>
          <w:szCs w:val="32"/>
          <w:u w:val="single"/>
        </w:rPr>
        <w:t>8/2011. (IV.25.) önkormányzati rendelete</w:t>
      </w:r>
    </w:p>
    <w:p w:rsidR="00EA3C1E" w:rsidRPr="00EA3C1E" w:rsidRDefault="00EA3C1E" w:rsidP="00EA3C1E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A3C1E" w:rsidRPr="00EA3C1E" w:rsidRDefault="00EA3C1E" w:rsidP="00EA3C1E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A3C1E">
        <w:rPr>
          <w:rFonts w:ascii="Times New Roman" w:hAnsi="Times New Roman" w:cs="Times New Roman"/>
          <w:b/>
          <w:sz w:val="32"/>
          <w:szCs w:val="32"/>
        </w:rPr>
        <w:t>épületek</w:t>
      </w:r>
      <w:proofErr w:type="gramEnd"/>
      <w:r w:rsidRPr="00EA3C1E">
        <w:rPr>
          <w:rFonts w:ascii="Times New Roman" w:hAnsi="Times New Roman" w:cs="Times New Roman"/>
          <w:b/>
          <w:sz w:val="32"/>
          <w:szCs w:val="32"/>
        </w:rPr>
        <w:t xml:space="preserve"> és természeti értékek helyi védelem alá helyezéséről</w:t>
      </w:r>
    </w:p>
    <w:p w:rsidR="00EA3C1E" w:rsidRPr="00EA3C1E" w:rsidRDefault="00EA3C1E" w:rsidP="00EA3C1E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C1E" w:rsidRDefault="00EA3C1E" w:rsidP="00EA3C1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C1E" w:rsidRDefault="00EA3C1E" w:rsidP="00EA3C1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EGYSÉGES SZERKEZETBEN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RENDELET MÓDOSÍTÁSÁRÓL SZÓLÓ 7/2012. (V.31.) </w:t>
      </w:r>
      <w:r w:rsidRPr="00EA3C1E">
        <w:rPr>
          <w:rFonts w:ascii="Times New Roman" w:hAnsi="Times New Roman" w:cs="Times New Roman"/>
          <w:b/>
          <w:sz w:val="24"/>
          <w:szCs w:val="24"/>
        </w:rPr>
        <w:t>és 6/2015. (III.10.) ÖNKORMÁNYZATI RENDELETEKKEL</w:t>
      </w:r>
    </w:p>
    <w:p w:rsidR="00EA3C1E" w:rsidRDefault="00EA3C1E" w:rsidP="00EA3C1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C1E" w:rsidRDefault="00EA3C1E" w:rsidP="00EA3C1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C1E" w:rsidRDefault="00EA3C1E" w:rsidP="00EA3C1E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C1E" w:rsidRDefault="00EA3C1E" w:rsidP="00EA3C1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A3C1E">
        <w:rPr>
          <w:rFonts w:ascii="Times New Roman" w:hAnsi="Times New Roman" w:cs="Times New Roman"/>
          <w:sz w:val="24"/>
          <w:szCs w:val="24"/>
        </w:rPr>
        <w:t>Sopronkövesd község Önkormányzatának Képviselő-testülete az épített környezet alakításáról és védelméről szóló 1997. évi LXXVIII. törvény 57.§ (3) bekezdésében foglalt felhatalmazás alapján a helyi önkormányzatokról szóló 1990. évi LXV. törvény 16.§ (1) bekezdésében biztosított jogkörében eljárva az alábbi rendeletet alkotja:</w:t>
      </w:r>
    </w:p>
    <w:p w:rsidR="00EA3C1E" w:rsidRDefault="00EA3C1E" w:rsidP="00EA3C1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A3C1E" w:rsidRDefault="00EA3C1E" w:rsidP="00EA3C1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</w:t>
      </w:r>
    </w:p>
    <w:p w:rsidR="00EA3C1E" w:rsidRDefault="00EA3C1E" w:rsidP="00EA3C1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EA3C1E" w:rsidRDefault="00EA3C1E" w:rsidP="00EA3C1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célja, hogy azokat a természeti és építészeti örökséget kép</w:t>
      </w:r>
      <w:r w:rsidR="00375A7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ző elemeket, amelyek külön jogszabály alapján nem állnak védelem alatt – azok jellegzetességének és hagyományos megjelenésének megőrzése érdekében – helyi területi vagy egyéni védelembe (továbbiakban együtt: helyi védelembe) részesítse.</w:t>
      </w:r>
    </w:p>
    <w:p w:rsidR="00EA3C1E" w:rsidRDefault="00EA3C1E" w:rsidP="00EA3C1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A3C1E" w:rsidRDefault="00EA3C1E" w:rsidP="00EA3C1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</w:p>
    <w:p w:rsidR="00EA3C1E" w:rsidRDefault="00EA3C1E" w:rsidP="00EA3C1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EA3C1E" w:rsidRDefault="00EA3C1E" w:rsidP="00EA3C1E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helyi egyedi védelem alá helyezi:</w:t>
      </w:r>
    </w:p>
    <w:p w:rsidR="00EA3C1E" w:rsidRDefault="00EA3C1E" w:rsidP="00EA3C1E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Kossuth Lajos utca 84. szám alatti lakóház (volt kántortanítói lakás) homlokzatát és tetőszerkezetének kialakítását (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: 278.)</w:t>
      </w:r>
    </w:p>
    <w:p w:rsidR="00EA3C1E" w:rsidRDefault="00EA3C1E" w:rsidP="00EA3C1E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Községháza épülete </w:t>
      </w:r>
      <w:proofErr w:type="spellStart"/>
      <w:r>
        <w:rPr>
          <w:rFonts w:ascii="Times New Roman" w:hAnsi="Times New Roman" w:cs="Times New Roman"/>
          <w:sz w:val="24"/>
          <w:szCs w:val="24"/>
        </w:rPr>
        <w:t>ÉNY-i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sarkánál lévő páfrányfenyőt (</w:t>
      </w:r>
      <w:proofErr w:type="spellStart"/>
      <w:r>
        <w:rPr>
          <w:rFonts w:ascii="Times New Roman" w:hAnsi="Times New Roman" w:cs="Times New Roman"/>
          <w:sz w:val="24"/>
          <w:szCs w:val="24"/>
        </w:rPr>
        <w:t>Ginkgo-Biloba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A3C1E" w:rsidRDefault="00EA3C1E" w:rsidP="00EA3C1E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Kossuth Lajos utca 43. szám alatti lakóház homlokzatán található Páduai Szent Antalt ábrázoló fülkeszobrot (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: 25.)</w:t>
      </w:r>
    </w:p>
    <w:p w:rsidR="00EA3C1E" w:rsidRDefault="00EA3C1E" w:rsidP="00EA3C1E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Rákóczi Ferenc utca 30. szám alatti lakóház homlokzatán található „Magyarok Nagyasszonya a gyermek Jézussal” fülkeszobrot (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: 419/1.)</w:t>
      </w:r>
    </w:p>
    <w:p w:rsidR="00EA3C1E" w:rsidRDefault="00EA3C1E" w:rsidP="00EA3C1E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Kossuth Lajos utca 125. szám alatti lakóház utcai homlokzatát és udvari tornácát (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: 78.), mely a hagyományos építési karaktereket őrzi</w:t>
      </w:r>
    </w:p>
    <w:p w:rsidR="00EA3C1E" w:rsidRDefault="00EA3C1E" w:rsidP="00EA3C1E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Agghegyen </w:t>
      </w:r>
      <w:r w:rsidR="005E16F1">
        <w:rPr>
          <w:rFonts w:ascii="Times New Roman" w:hAnsi="Times New Roman" w:cs="Times New Roman"/>
          <w:sz w:val="24"/>
          <w:szCs w:val="24"/>
        </w:rPr>
        <w:t xml:space="preserve">a 081/2. </w:t>
      </w:r>
      <w:proofErr w:type="spellStart"/>
      <w:r w:rsidR="005E16F1">
        <w:rPr>
          <w:rFonts w:ascii="Times New Roman" w:hAnsi="Times New Roman" w:cs="Times New Roman"/>
          <w:sz w:val="24"/>
          <w:szCs w:val="24"/>
        </w:rPr>
        <w:t>hrsz-on</w:t>
      </w:r>
      <w:proofErr w:type="spellEnd"/>
      <w:r w:rsidR="005E16F1">
        <w:rPr>
          <w:rFonts w:ascii="Times New Roman" w:hAnsi="Times New Roman" w:cs="Times New Roman"/>
          <w:sz w:val="24"/>
          <w:szCs w:val="24"/>
        </w:rPr>
        <w:t xml:space="preserve"> található Kápolna épületét (homlokzatát és belső kialakítását) a benne lévő Szent László oltárképpel együtt (081/2. hrsz.)</w:t>
      </w:r>
    </w:p>
    <w:p w:rsidR="005E16F1" w:rsidRDefault="005E16F1" w:rsidP="00EA3C1E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sopronkövesdi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588/3. és 588/4.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ingatlanon álló grófi magtár épületek külső homlokzata és belső faszerkezete.</w:t>
      </w:r>
    </w:p>
    <w:p w:rsidR="005E16F1" w:rsidRDefault="005E16F1" w:rsidP="005E16F1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(1/A)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Képviselő-testület helyi területi védelem alá helyezi:</w:t>
      </w:r>
    </w:p>
    <w:p w:rsidR="005E16F1" w:rsidRDefault="005E16F1" w:rsidP="005E16F1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081/2.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területet, melyen található természeti érték a téltemető (</w:t>
      </w:r>
      <w:proofErr w:type="spellStart"/>
      <w:r>
        <w:rPr>
          <w:rFonts w:ascii="Times New Roman" w:hAnsi="Times New Roman" w:cs="Times New Roman"/>
          <w:sz w:val="24"/>
          <w:szCs w:val="24"/>
        </w:rPr>
        <w:t>Eranthis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hyemalis</w:t>
      </w:r>
      <w:proofErr w:type="spellEnd"/>
      <w:r>
        <w:rPr>
          <w:rFonts w:ascii="Times New Roman" w:hAnsi="Times New Roman" w:cs="Times New Roman"/>
          <w:sz w:val="24"/>
          <w:szCs w:val="24"/>
        </w:rPr>
        <w:t>) a február végén nyíló apró, egyvirágú növény, valamint a terület tölgyfái, fenyőfái.</w:t>
      </w:r>
    </w:p>
    <w:p w:rsidR="005E16F1" w:rsidRDefault="005E16F1" w:rsidP="005E16F1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védelem alá helyezett értékeket táblával kell megjelölni.</w:t>
      </w: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75A72" w:rsidRDefault="00375A72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75A72" w:rsidRDefault="00375A72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E16F1" w:rsidRDefault="005E16F1" w:rsidP="005E16F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3.§</w:t>
      </w:r>
    </w:p>
    <w:p w:rsidR="005E16F1" w:rsidRDefault="005E16F1" w:rsidP="005E16F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Védett épület lebontása, védett növény kivágása csak rendkívüli indokolt esetben a Képviselő-testület védettséget megszüntető határozatát követően engedélyezhető.</w:t>
      </w: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E16F1" w:rsidRDefault="005E16F1" w:rsidP="005E16F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4.§</w:t>
      </w:r>
    </w:p>
    <w:p w:rsidR="005E16F1" w:rsidRDefault="005E16F1" w:rsidP="005E16F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rendelet 2011. május 1-jén lép hatályba.</w:t>
      </w: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Sopronkövesd, 2011. április 12.</w:t>
      </w: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Antal Istvánné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Fülöp Zoltán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Kihirdetési záradék:</w:t>
      </w:r>
    </w:p>
    <w:p w:rsidR="005E16F1" w:rsidRDefault="005E16F1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Ezt a rendeletet a Képviselő-testület </w:t>
      </w:r>
      <w:r w:rsidR="006D2C08">
        <w:rPr>
          <w:rFonts w:ascii="Times New Roman" w:hAnsi="Times New Roman" w:cs="Times New Roman"/>
          <w:sz w:val="24"/>
          <w:szCs w:val="24"/>
        </w:rPr>
        <w:t>2011. április 20-i ülésén fogadta el, a jegyző 2011. április 25-én kihirdette.</w:t>
      </w:r>
    </w:p>
    <w:p w:rsidR="006D2C08" w:rsidRDefault="006D2C08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D2C08" w:rsidRDefault="006D2C08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Antal Istvánné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2C08" w:rsidRPr="005E16F1" w:rsidRDefault="006D2C08" w:rsidP="005E16F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sectPr w:rsidR="006D2C08" w:rsidRPr="005E16F1" w:rsidSect="003B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42ED2"/>
    <w:multiLevelType w:val="hybridMultilevel"/>
    <w:tmpl w:val="FC1EBF22"/>
    <w:lvl w:ilvl="0" w:tplc="2056E85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B06E73"/>
    <w:multiLevelType w:val="hybridMultilevel"/>
    <w:tmpl w:val="EEEEA1F4"/>
    <w:lvl w:ilvl="0" w:tplc="D474248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4B1A1D"/>
    <w:multiLevelType w:val="hybridMultilevel"/>
    <w:tmpl w:val="FFCAB052"/>
    <w:lvl w:ilvl="0" w:tplc="0F9C4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A3C1E"/>
    <w:rsid w:val="001808B5"/>
    <w:rsid w:val="00375A72"/>
    <w:rsid w:val="003B154E"/>
    <w:rsid w:val="003C1877"/>
    <w:rsid w:val="004B57F4"/>
    <w:rsid w:val="005C75F1"/>
    <w:rsid w:val="005E16F1"/>
    <w:rsid w:val="005F2151"/>
    <w:rsid w:val="006D2C08"/>
    <w:rsid w:val="008F5628"/>
    <w:rsid w:val="00DE6687"/>
    <w:rsid w:val="00EA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15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A3C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2</cp:revision>
  <dcterms:created xsi:type="dcterms:W3CDTF">2015-03-10T10:17:00Z</dcterms:created>
  <dcterms:modified xsi:type="dcterms:W3CDTF">2015-03-10T10:17:00Z</dcterms:modified>
</cp:coreProperties>
</file>