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AD5" w:rsidRPr="00D41861" w:rsidRDefault="003D1AD5" w:rsidP="003D1AD5">
      <w:pPr>
        <w:pStyle w:val="Listaszerbekezds"/>
        <w:autoSpaceDE w:val="0"/>
        <w:autoSpaceDN w:val="0"/>
        <w:adjustRightInd w:val="0"/>
        <w:ind w:left="363"/>
        <w:rPr>
          <w:rFonts w:ascii="Garamond" w:hAnsi="Garamond"/>
          <w:bCs/>
          <w:i/>
          <w:iCs/>
          <w:sz w:val="16"/>
          <w:szCs w:val="16"/>
        </w:rPr>
      </w:pPr>
      <w:r>
        <w:rPr>
          <w:rFonts w:ascii="Garamond" w:hAnsi="Garamond"/>
          <w:bCs/>
          <w:i/>
          <w:iCs/>
          <w:sz w:val="16"/>
          <w:szCs w:val="16"/>
        </w:rPr>
        <w:t>1. függelék a 11</w:t>
      </w:r>
      <w:r w:rsidRPr="00D41861">
        <w:rPr>
          <w:rFonts w:ascii="Garamond" w:hAnsi="Garamond"/>
          <w:bCs/>
          <w:i/>
          <w:iCs/>
          <w:sz w:val="16"/>
          <w:szCs w:val="16"/>
        </w:rPr>
        <w:t>/2019. (XI. 29.) önkormányzati rendelethez</w:t>
      </w:r>
    </w:p>
    <w:p w:rsidR="003D1AD5" w:rsidRPr="00D41861" w:rsidRDefault="003D1AD5" w:rsidP="003D1AD5">
      <w:pPr>
        <w:pStyle w:val="Listaszerbekezds"/>
        <w:autoSpaceDE w:val="0"/>
        <w:autoSpaceDN w:val="0"/>
        <w:adjustRightInd w:val="0"/>
        <w:ind w:left="363"/>
        <w:rPr>
          <w:rFonts w:ascii="Garamond" w:hAnsi="Garamond"/>
          <w:bCs/>
          <w:i/>
          <w:iCs/>
          <w:sz w:val="16"/>
          <w:szCs w:val="16"/>
        </w:rPr>
      </w:pPr>
      <w:r>
        <w:rPr>
          <w:rFonts w:ascii="Garamond" w:hAnsi="Garamond"/>
          <w:bCs/>
          <w:i/>
          <w:iCs/>
          <w:sz w:val="16"/>
          <w:szCs w:val="16"/>
        </w:rPr>
        <w:t xml:space="preserve">„5. </w:t>
      </w:r>
      <w:r w:rsidRPr="00D41861">
        <w:rPr>
          <w:rFonts w:ascii="Garamond" w:hAnsi="Garamond"/>
          <w:bCs/>
          <w:i/>
          <w:iCs/>
          <w:sz w:val="16"/>
          <w:szCs w:val="16"/>
        </w:rPr>
        <w:t xml:space="preserve">függelék a </w:t>
      </w:r>
      <w:r>
        <w:rPr>
          <w:rFonts w:ascii="Garamond" w:hAnsi="Garamond"/>
          <w:bCs/>
          <w:i/>
          <w:iCs/>
          <w:sz w:val="16"/>
          <w:szCs w:val="16"/>
        </w:rPr>
        <w:t>9/</w:t>
      </w:r>
      <w:r w:rsidRPr="00D41861">
        <w:rPr>
          <w:rFonts w:ascii="Garamond" w:hAnsi="Garamond"/>
          <w:bCs/>
          <w:i/>
          <w:iCs/>
          <w:sz w:val="16"/>
          <w:szCs w:val="16"/>
        </w:rPr>
        <w:t>201</w:t>
      </w:r>
      <w:r>
        <w:rPr>
          <w:rFonts w:ascii="Garamond" w:hAnsi="Garamond"/>
          <w:bCs/>
          <w:i/>
          <w:iCs/>
          <w:sz w:val="16"/>
          <w:szCs w:val="16"/>
        </w:rPr>
        <w:t>8</w:t>
      </w:r>
      <w:r w:rsidRPr="00D41861">
        <w:rPr>
          <w:rFonts w:ascii="Garamond" w:hAnsi="Garamond"/>
          <w:bCs/>
          <w:i/>
          <w:iCs/>
          <w:sz w:val="16"/>
          <w:szCs w:val="16"/>
        </w:rPr>
        <w:t>. (</w:t>
      </w:r>
      <w:r>
        <w:rPr>
          <w:rFonts w:ascii="Garamond" w:hAnsi="Garamond"/>
          <w:bCs/>
          <w:i/>
          <w:iCs/>
          <w:sz w:val="16"/>
          <w:szCs w:val="16"/>
        </w:rPr>
        <w:t>VI</w:t>
      </w:r>
      <w:r w:rsidRPr="00D41861">
        <w:rPr>
          <w:rFonts w:ascii="Garamond" w:hAnsi="Garamond"/>
          <w:bCs/>
          <w:i/>
          <w:iCs/>
          <w:sz w:val="16"/>
          <w:szCs w:val="16"/>
        </w:rPr>
        <w:t>. 29.) önkormányzati rendelethez</w:t>
      </w:r>
    </w:p>
    <w:p w:rsidR="003D1AD5" w:rsidRPr="00D41861" w:rsidRDefault="003D1AD5" w:rsidP="003D1AD5">
      <w:pPr>
        <w:pStyle w:val="Listaszerbekezds"/>
        <w:autoSpaceDE w:val="0"/>
        <w:autoSpaceDN w:val="0"/>
        <w:adjustRightInd w:val="0"/>
        <w:spacing w:after="0"/>
        <w:ind w:left="363"/>
        <w:rPr>
          <w:rFonts w:ascii="Garamond" w:hAnsi="Garamond"/>
          <w:bCs/>
          <w:i/>
          <w:iCs/>
          <w:sz w:val="16"/>
          <w:szCs w:val="16"/>
        </w:rPr>
      </w:pPr>
    </w:p>
    <w:p w:rsidR="003D1AD5" w:rsidRDefault="003D1AD5" w:rsidP="003D1AD5">
      <w:pPr>
        <w:autoSpaceDE w:val="0"/>
        <w:autoSpaceDN w:val="0"/>
        <w:adjustRightInd w:val="0"/>
        <w:spacing w:after="0"/>
        <w:ind w:left="2832" w:firstLine="708"/>
        <w:contextualSpacing/>
        <w:rPr>
          <w:rFonts w:ascii="Garamond" w:hAnsi="Garamond"/>
          <w:b/>
          <w:bCs/>
          <w:iCs/>
        </w:rPr>
      </w:pPr>
      <w:r>
        <w:rPr>
          <w:rFonts w:ascii="Garamond" w:hAnsi="Garamond"/>
          <w:b/>
          <w:bCs/>
          <w:iCs/>
        </w:rPr>
        <w:t xml:space="preserve">                 (</w:t>
      </w:r>
      <w:proofErr w:type="spellStart"/>
      <w:proofErr w:type="gramStart"/>
      <w:r>
        <w:rPr>
          <w:rFonts w:ascii="Garamond" w:hAnsi="Garamond"/>
          <w:b/>
          <w:bCs/>
          <w:iCs/>
        </w:rPr>
        <w:t>Átvétel:_</w:t>
      </w:r>
      <w:proofErr w:type="gramEnd"/>
      <w:r>
        <w:rPr>
          <w:rFonts w:ascii="Garamond" w:hAnsi="Garamond"/>
          <w:b/>
          <w:bCs/>
          <w:iCs/>
        </w:rPr>
        <w:t>________________Szignó</w:t>
      </w:r>
      <w:proofErr w:type="spellEnd"/>
      <w:r>
        <w:rPr>
          <w:rFonts w:ascii="Garamond" w:hAnsi="Garamond"/>
          <w:b/>
          <w:bCs/>
          <w:iCs/>
        </w:rPr>
        <w:t>:_________)</w:t>
      </w:r>
    </w:p>
    <w:p w:rsidR="003D1AD5" w:rsidRDefault="003D1AD5" w:rsidP="003D1AD5">
      <w:pPr>
        <w:autoSpaceDE w:val="0"/>
        <w:autoSpaceDN w:val="0"/>
        <w:adjustRightInd w:val="0"/>
        <w:spacing w:after="0"/>
        <w:rPr>
          <w:rFonts w:ascii="Garamond" w:hAnsi="Garamond"/>
          <w:b/>
          <w:bCs/>
          <w:i/>
        </w:rPr>
      </w:pPr>
      <w:r>
        <w:rPr>
          <w:rFonts w:ascii="Garamond" w:hAnsi="Garamond"/>
          <w:b/>
          <w:bCs/>
          <w:i/>
        </w:rPr>
        <w:t>Csanyteleki Polgármesteri Hivatal</w:t>
      </w:r>
      <w:r>
        <w:rPr>
          <w:rFonts w:ascii="Garamond" w:hAnsi="Garamond"/>
          <w:b/>
          <w:bCs/>
          <w:i/>
        </w:rPr>
        <w:tab/>
      </w:r>
      <w:r>
        <w:rPr>
          <w:rFonts w:ascii="Garamond" w:hAnsi="Garamond"/>
          <w:b/>
          <w:bCs/>
          <w:i/>
        </w:rPr>
        <w:tab/>
        <w:t xml:space="preserve">      </w:t>
      </w:r>
    </w:p>
    <w:p w:rsidR="003D1AD5" w:rsidRDefault="003D1AD5" w:rsidP="003D1AD5">
      <w:pPr>
        <w:autoSpaceDE w:val="0"/>
        <w:autoSpaceDN w:val="0"/>
        <w:adjustRightInd w:val="0"/>
        <w:spacing w:after="0"/>
        <w:rPr>
          <w:rFonts w:ascii="Garamond" w:hAnsi="Garamond"/>
          <w:b/>
          <w:bCs/>
          <w:i/>
        </w:rPr>
      </w:pPr>
      <w:r>
        <w:rPr>
          <w:rFonts w:ascii="Garamond" w:hAnsi="Garamond"/>
          <w:b/>
          <w:bCs/>
          <w:i/>
        </w:rPr>
        <w:t>Szociális Irodája</w:t>
      </w:r>
    </w:p>
    <w:p w:rsidR="003D1AD5" w:rsidRDefault="003D1AD5" w:rsidP="003D1AD5">
      <w:pPr>
        <w:autoSpaceDE w:val="0"/>
        <w:autoSpaceDN w:val="0"/>
        <w:adjustRightInd w:val="0"/>
        <w:spacing w:after="0"/>
        <w:rPr>
          <w:rFonts w:ascii="Garamond" w:hAnsi="Garamond"/>
          <w:b/>
          <w:bCs/>
          <w:i/>
        </w:rPr>
      </w:pPr>
      <w:r>
        <w:rPr>
          <w:rFonts w:ascii="Garamond" w:hAnsi="Garamond"/>
          <w:b/>
          <w:bCs/>
          <w:i/>
        </w:rPr>
        <w:t xml:space="preserve">6647 Csanytelek, </w:t>
      </w:r>
      <w:proofErr w:type="spellStart"/>
      <w:r>
        <w:rPr>
          <w:rFonts w:ascii="Garamond" w:hAnsi="Garamond"/>
          <w:b/>
          <w:bCs/>
          <w:i/>
        </w:rPr>
        <w:t>Volentér</w:t>
      </w:r>
      <w:proofErr w:type="spellEnd"/>
      <w:r>
        <w:rPr>
          <w:rFonts w:ascii="Garamond" w:hAnsi="Garamond"/>
          <w:b/>
          <w:bCs/>
          <w:i/>
        </w:rPr>
        <w:t xml:space="preserve"> János tér 2.</w:t>
      </w:r>
    </w:p>
    <w:p w:rsidR="003D1AD5" w:rsidRDefault="003D1AD5" w:rsidP="003D1AD5">
      <w:pPr>
        <w:pStyle w:val="Cm"/>
        <w:jc w:val="both"/>
        <w:rPr>
          <w:rFonts w:ascii="Garamond" w:hAnsi="Garamond"/>
          <w:b w:val="0"/>
          <w:i/>
          <w:sz w:val="22"/>
          <w:szCs w:val="22"/>
        </w:rPr>
      </w:pPr>
    </w:p>
    <w:p w:rsidR="003D1AD5" w:rsidRDefault="003D1AD5" w:rsidP="003D1AD5">
      <w:pPr>
        <w:tabs>
          <w:tab w:val="right" w:pos="9356"/>
        </w:tabs>
        <w:autoSpaceDE w:val="0"/>
        <w:autoSpaceDN w:val="0"/>
        <w:adjustRightInd w:val="0"/>
        <w:spacing w:after="0"/>
        <w:jc w:val="center"/>
        <w:rPr>
          <w:rFonts w:ascii="Garamond" w:hAnsi="Garamond"/>
          <w:b/>
          <w:bCs/>
          <w:iCs/>
        </w:rPr>
      </w:pPr>
      <w:r>
        <w:rPr>
          <w:rFonts w:ascii="Garamond" w:hAnsi="Garamond"/>
          <w:b/>
          <w:bCs/>
          <w:iCs/>
        </w:rPr>
        <w:t>ADATKÖZLŐ LAP</w:t>
      </w:r>
    </w:p>
    <w:p w:rsidR="003D1AD5" w:rsidRDefault="003D1AD5" w:rsidP="003D1AD5">
      <w:pPr>
        <w:autoSpaceDE w:val="0"/>
        <w:autoSpaceDN w:val="0"/>
        <w:adjustRightInd w:val="0"/>
        <w:spacing w:after="0"/>
        <w:ind w:firstLine="204"/>
        <w:jc w:val="both"/>
        <w:rPr>
          <w:rFonts w:ascii="Garamond" w:hAnsi="Garamond"/>
          <w:b/>
        </w:rPr>
      </w:pPr>
      <w:r>
        <w:rPr>
          <w:rFonts w:ascii="Garamond" w:hAnsi="Garamond"/>
          <w:b/>
        </w:rPr>
        <w:t>1. Személyi adatok</w:t>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 xml:space="preserve">1.1. Neve: </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1.2. Születési neve:</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 xml:space="preserve">1.3. Anyja neve: </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 xml:space="preserve">1.4. Születési helye, ideje (év, hó, nap): </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 xml:space="preserve">1.5. Lakóhelye: </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1.6. Tartózkodási helye:</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1.7. Társadalombiztosítási Azonosító Jele:</w:t>
      </w:r>
      <w:r>
        <w:rPr>
          <w:rFonts w:ascii="Garamond" w:hAnsi="Garamond"/>
        </w:rPr>
        <w:tab/>
      </w:r>
    </w:p>
    <w:p w:rsidR="003D1AD5" w:rsidRDefault="003D1AD5" w:rsidP="003D1AD5">
      <w:pPr>
        <w:tabs>
          <w:tab w:val="right" w:leader="underscore" w:pos="9356"/>
        </w:tabs>
        <w:autoSpaceDE w:val="0"/>
        <w:autoSpaceDN w:val="0"/>
        <w:adjustRightInd w:val="0"/>
        <w:spacing w:after="0"/>
        <w:ind w:firstLine="204"/>
        <w:jc w:val="both"/>
        <w:rPr>
          <w:rFonts w:ascii="Garamond" w:hAnsi="Garamond"/>
        </w:rPr>
      </w:pPr>
      <w:r>
        <w:rPr>
          <w:rFonts w:ascii="Garamond" w:hAnsi="Garamond"/>
        </w:rPr>
        <w:t>1.8. Telefonszám (nem kötelező megadni):</w:t>
      </w:r>
      <w:r>
        <w:rPr>
          <w:rFonts w:ascii="Garamond" w:hAnsi="Garamond"/>
        </w:rPr>
        <w:tab/>
      </w:r>
    </w:p>
    <w:p w:rsidR="003D1AD5" w:rsidRDefault="003D1AD5" w:rsidP="003D1AD5">
      <w:pPr>
        <w:autoSpaceDE w:val="0"/>
        <w:autoSpaceDN w:val="0"/>
        <w:adjustRightInd w:val="0"/>
        <w:spacing w:after="0"/>
        <w:ind w:firstLine="204"/>
        <w:rPr>
          <w:rFonts w:ascii="Garamond" w:hAnsi="Garamond"/>
          <w:b/>
        </w:rPr>
      </w:pPr>
      <w:r>
        <w:rPr>
          <w:rFonts w:ascii="Garamond" w:hAnsi="Garamond"/>
          <w:b/>
          <w:iCs/>
        </w:rPr>
        <w:t>2. Jövedelmi adatok</w:t>
      </w:r>
    </w:p>
    <w:tbl>
      <w:tblPr>
        <w:tblW w:w="8925" w:type="dxa"/>
        <w:tblInd w:w="5" w:type="dxa"/>
        <w:tblLayout w:type="fixed"/>
        <w:tblCellMar>
          <w:left w:w="0" w:type="dxa"/>
          <w:right w:w="0" w:type="dxa"/>
        </w:tblCellMar>
        <w:tblLook w:val="04A0" w:firstRow="1" w:lastRow="0" w:firstColumn="1" w:lastColumn="0" w:noHBand="0" w:noVBand="1"/>
      </w:tblPr>
      <w:tblGrid>
        <w:gridCol w:w="397"/>
        <w:gridCol w:w="5066"/>
        <w:gridCol w:w="25"/>
        <w:gridCol w:w="934"/>
        <w:gridCol w:w="801"/>
        <w:gridCol w:w="802"/>
        <w:gridCol w:w="343"/>
        <w:gridCol w:w="557"/>
      </w:tblGrid>
      <w:tr w:rsidR="003D1AD5" w:rsidTr="00F400F0">
        <w:trPr>
          <w:trHeight w:val="386"/>
        </w:trPr>
        <w:tc>
          <w:tcPr>
            <w:tcW w:w="5459" w:type="dxa"/>
            <w:gridSpan w:val="2"/>
            <w:tcBorders>
              <w:top w:val="single" w:sz="4" w:space="0" w:color="auto"/>
              <w:left w:val="single" w:sz="4" w:space="0" w:color="auto"/>
              <w:bottom w:val="nil"/>
              <w:right w:val="single" w:sz="4" w:space="0" w:color="auto"/>
            </w:tcBorders>
            <w:shd w:val="clear" w:color="auto" w:fill="F2F2F2"/>
            <w:hideMark/>
          </w:tcPr>
          <w:p w:rsidR="003D1AD5" w:rsidRDefault="003D1AD5" w:rsidP="00F400F0">
            <w:pPr>
              <w:autoSpaceDE w:val="0"/>
              <w:autoSpaceDN w:val="0"/>
              <w:adjustRightInd w:val="0"/>
              <w:spacing w:after="0" w:line="254" w:lineRule="auto"/>
              <w:jc w:val="center"/>
              <w:rPr>
                <w:rFonts w:ascii="Garamond" w:eastAsia="Times New Roman" w:hAnsi="Garamond"/>
                <w:b/>
                <w:bCs/>
                <w:sz w:val="24"/>
                <w:szCs w:val="24"/>
              </w:rPr>
            </w:pPr>
            <w:r>
              <w:rPr>
                <w:rFonts w:ascii="Garamond" w:hAnsi="Garamond"/>
                <w:b/>
                <w:bCs/>
              </w:rPr>
              <w:t>A jövedelem típusa</w:t>
            </w:r>
          </w:p>
        </w:tc>
        <w:tc>
          <w:tcPr>
            <w:tcW w:w="3462" w:type="dxa"/>
            <w:gridSpan w:val="6"/>
            <w:tcBorders>
              <w:top w:val="single" w:sz="4" w:space="0" w:color="auto"/>
              <w:left w:val="single" w:sz="4" w:space="0" w:color="auto"/>
              <w:bottom w:val="single" w:sz="4" w:space="0" w:color="auto"/>
              <w:right w:val="single" w:sz="4" w:space="0" w:color="auto"/>
            </w:tcBorders>
            <w:shd w:val="clear" w:color="auto" w:fill="F2F2F2"/>
            <w:hideMark/>
          </w:tcPr>
          <w:p w:rsidR="003D1AD5" w:rsidRDefault="003D1AD5" w:rsidP="00F400F0">
            <w:pPr>
              <w:autoSpaceDE w:val="0"/>
              <w:autoSpaceDN w:val="0"/>
              <w:adjustRightInd w:val="0"/>
              <w:spacing w:after="0" w:line="254" w:lineRule="auto"/>
              <w:ind w:left="56" w:right="56"/>
              <w:jc w:val="center"/>
              <w:rPr>
                <w:rFonts w:ascii="Garamond" w:eastAsia="Times New Roman" w:hAnsi="Garamond"/>
                <w:b/>
                <w:bCs/>
                <w:sz w:val="24"/>
                <w:szCs w:val="24"/>
              </w:rPr>
            </w:pPr>
            <w:r>
              <w:rPr>
                <w:rFonts w:ascii="Garamond" w:hAnsi="Garamond"/>
                <w:b/>
                <w:bCs/>
              </w:rPr>
              <w:t>Havi ellátás összege (forint)</w:t>
            </w:r>
          </w:p>
        </w:tc>
      </w:tr>
      <w:tr w:rsidR="003D1AD5" w:rsidTr="00F400F0">
        <w:trPr>
          <w:trHeight w:val="444"/>
        </w:trPr>
        <w:tc>
          <w:tcPr>
            <w:tcW w:w="396"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 xml:space="preserve"> 1.</w:t>
            </w:r>
          </w:p>
        </w:tc>
        <w:tc>
          <w:tcPr>
            <w:tcW w:w="5063"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 xml:space="preserve"> Nyugellátás és egyéb nyugdíjszerű rendszeres szociális ellátások</w:t>
            </w:r>
          </w:p>
        </w:tc>
        <w:tc>
          <w:tcPr>
            <w:tcW w:w="25" w:type="dxa"/>
            <w:tcBorders>
              <w:top w:val="single" w:sz="4" w:space="0" w:color="auto"/>
              <w:left w:val="single" w:sz="4" w:space="0" w:color="auto"/>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934"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1"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2"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343"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557" w:type="dxa"/>
            <w:tcBorders>
              <w:top w:val="single" w:sz="4" w:space="0" w:color="auto"/>
              <w:left w:val="nil"/>
              <w:bottom w:val="single" w:sz="4" w:space="0" w:color="auto"/>
              <w:right w:val="single" w:sz="4" w:space="0" w:color="auto"/>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r>
      <w:tr w:rsidR="003D1AD5" w:rsidTr="00F400F0">
        <w:trPr>
          <w:trHeight w:val="222"/>
        </w:trPr>
        <w:tc>
          <w:tcPr>
            <w:tcW w:w="396"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 xml:space="preserve"> 2.</w:t>
            </w:r>
          </w:p>
        </w:tc>
        <w:tc>
          <w:tcPr>
            <w:tcW w:w="5063"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 xml:space="preserve"> Járási hivatal és munkaügyi szervek által folyósított ellátások (időskorúak járadéka, ápolási díj)</w:t>
            </w:r>
          </w:p>
        </w:tc>
        <w:tc>
          <w:tcPr>
            <w:tcW w:w="25" w:type="dxa"/>
            <w:tcBorders>
              <w:top w:val="single" w:sz="4" w:space="0" w:color="auto"/>
              <w:left w:val="single" w:sz="4" w:space="0" w:color="auto"/>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934"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1"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2"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343"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557" w:type="dxa"/>
            <w:tcBorders>
              <w:top w:val="single" w:sz="4" w:space="0" w:color="auto"/>
              <w:left w:val="nil"/>
              <w:bottom w:val="single" w:sz="4" w:space="0" w:color="auto"/>
              <w:right w:val="single" w:sz="4" w:space="0" w:color="auto"/>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r>
      <w:tr w:rsidR="003D1AD5" w:rsidTr="00F400F0">
        <w:trPr>
          <w:trHeight w:val="204"/>
        </w:trPr>
        <w:tc>
          <w:tcPr>
            <w:tcW w:w="396"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3.</w:t>
            </w:r>
          </w:p>
        </w:tc>
        <w:tc>
          <w:tcPr>
            <w:tcW w:w="5063" w:type="dxa"/>
            <w:tcBorders>
              <w:top w:val="single" w:sz="4" w:space="0" w:color="auto"/>
              <w:left w:val="single" w:sz="4" w:space="0" w:color="auto"/>
              <w:bottom w:val="single" w:sz="4" w:space="0" w:color="auto"/>
              <w:right w:val="single" w:sz="4" w:space="0" w:color="auto"/>
            </w:tcBorders>
            <w:hideMark/>
          </w:tcPr>
          <w:p w:rsidR="003D1AD5" w:rsidRDefault="003D1AD5" w:rsidP="00F400F0">
            <w:pPr>
              <w:autoSpaceDE w:val="0"/>
              <w:autoSpaceDN w:val="0"/>
              <w:adjustRightInd w:val="0"/>
              <w:spacing w:after="0" w:line="254" w:lineRule="auto"/>
              <w:ind w:left="56" w:right="56"/>
              <w:rPr>
                <w:rFonts w:ascii="Garamond" w:eastAsia="Times New Roman" w:hAnsi="Garamond"/>
                <w:sz w:val="24"/>
                <w:szCs w:val="24"/>
              </w:rPr>
            </w:pPr>
            <w:r>
              <w:rPr>
                <w:rFonts w:ascii="Garamond" w:hAnsi="Garamond"/>
              </w:rPr>
              <w:t xml:space="preserve"> Összes ellátás összege</w:t>
            </w:r>
          </w:p>
        </w:tc>
        <w:tc>
          <w:tcPr>
            <w:tcW w:w="25" w:type="dxa"/>
            <w:tcBorders>
              <w:top w:val="single" w:sz="4" w:space="0" w:color="auto"/>
              <w:left w:val="single" w:sz="4" w:space="0" w:color="auto"/>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934"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1"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802"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343" w:type="dxa"/>
            <w:tcBorders>
              <w:top w:val="single" w:sz="4" w:space="0" w:color="auto"/>
              <w:left w:val="nil"/>
              <w:bottom w:val="single" w:sz="4" w:space="0" w:color="auto"/>
              <w:right w:val="nil"/>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c>
          <w:tcPr>
            <w:tcW w:w="557" w:type="dxa"/>
            <w:tcBorders>
              <w:top w:val="single" w:sz="4" w:space="0" w:color="auto"/>
              <w:left w:val="nil"/>
              <w:bottom w:val="single" w:sz="4" w:space="0" w:color="auto"/>
              <w:right w:val="single" w:sz="4" w:space="0" w:color="auto"/>
            </w:tcBorders>
            <w:hideMark/>
          </w:tcPr>
          <w:p w:rsidR="003D1AD5" w:rsidRDefault="003D1AD5" w:rsidP="00F400F0">
            <w:pPr>
              <w:autoSpaceDE w:val="0"/>
              <w:autoSpaceDN w:val="0"/>
              <w:adjustRightInd w:val="0"/>
              <w:spacing w:after="0" w:line="254" w:lineRule="auto"/>
              <w:rPr>
                <w:rFonts w:ascii="Garamond" w:eastAsia="Times New Roman" w:hAnsi="Garamond"/>
                <w:sz w:val="24"/>
                <w:szCs w:val="24"/>
              </w:rPr>
            </w:pPr>
            <w:r>
              <w:rPr>
                <w:rFonts w:ascii="Garamond" w:hAnsi="Garamond"/>
              </w:rPr>
              <w:t xml:space="preserve"> </w:t>
            </w:r>
          </w:p>
        </w:tc>
      </w:tr>
    </w:tbl>
    <w:p w:rsidR="003D1AD5" w:rsidRDefault="003D1AD5" w:rsidP="003D1AD5">
      <w:pPr>
        <w:autoSpaceDE w:val="0"/>
        <w:autoSpaceDN w:val="0"/>
        <w:adjustRightInd w:val="0"/>
        <w:spacing w:after="0"/>
        <w:jc w:val="both"/>
        <w:rPr>
          <w:rFonts w:ascii="Garamond" w:eastAsia="Times New Roman" w:hAnsi="Garamond"/>
          <w:b/>
          <w:bCs/>
        </w:rPr>
      </w:pPr>
      <w:r>
        <w:rPr>
          <w:rFonts w:ascii="Garamond" w:hAnsi="Garamond"/>
          <w:b/>
          <w:bCs/>
        </w:rPr>
        <w:t>A jövedelemnyilatkozatban szereplő jövedelmekről a jövedelem típusának megfelelő iratot vagy annak másolatát az adatközlő laphoz mellékelni szükséges!</w:t>
      </w:r>
    </w:p>
    <w:p w:rsidR="003D1AD5" w:rsidRDefault="003D1AD5" w:rsidP="003D1AD5">
      <w:pPr>
        <w:autoSpaceDE w:val="0"/>
        <w:autoSpaceDN w:val="0"/>
        <w:adjustRightInd w:val="0"/>
        <w:spacing w:after="0"/>
        <w:jc w:val="both"/>
        <w:rPr>
          <w:rFonts w:ascii="Garamond" w:hAnsi="Garamond"/>
          <w:b/>
        </w:rPr>
      </w:pPr>
      <w:r>
        <w:rPr>
          <w:rFonts w:ascii="Garamond" w:hAnsi="Garamond"/>
        </w:rPr>
        <w:t xml:space="preserve"> </w:t>
      </w:r>
      <w:r>
        <w:rPr>
          <w:rFonts w:ascii="Garamond" w:hAnsi="Garamond"/>
          <w:b/>
        </w:rPr>
        <w:t xml:space="preserve">3.Tudomásul veszem, hogy </w:t>
      </w:r>
    </w:p>
    <w:p w:rsidR="003D1AD5" w:rsidRDefault="003D1AD5" w:rsidP="003D1AD5">
      <w:pPr>
        <w:autoSpaceDE w:val="0"/>
        <w:autoSpaceDN w:val="0"/>
        <w:adjustRightInd w:val="0"/>
        <w:spacing w:after="0"/>
        <w:ind w:left="708" w:hanging="504"/>
        <w:jc w:val="both"/>
        <w:rPr>
          <w:rFonts w:ascii="Garamond" w:hAnsi="Garamond"/>
        </w:rPr>
      </w:pPr>
      <w:r>
        <w:rPr>
          <w:rFonts w:ascii="Garamond" w:hAnsi="Garamond"/>
        </w:rPr>
        <w:t xml:space="preserve">3.1. </w:t>
      </w:r>
      <w:r>
        <w:rPr>
          <w:rFonts w:ascii="Garamond" w:hAnsi="Garamond"/>
        </w:rPr>
        <w:tab/>
        <w:t>a szociális hatáskört gyakorló szerv – az állami adóhatóság útján – ellenőrizheti a közölt jövedelmi adatok valódiságát;</w:t>
      </w:r>
    </w:p>
    <w:p w:rsidR="003D1AD5" w:rsidRDefault="003D1AD5" w:rsidP="003D1AD5">
      <w:pPr>
        <w:autoSpaceDE w:val="0"/>
        <w:autoSpaceDN w:val="0"/>
        <w:adjustRightInd w:val="0"/>
        <w:spacing w:after="0"/>
        <w:ind w:left="708" w:hanging="504"/>
        <w:jc w:val="both"/>
        <w:rPr>
          <w:rFonts w:ascii="Garamond" w:hAnsi="Garamond"/>
          <w:b/>
        </w:rPr>
      </w:pPr>
      <w:r>
        <w:rPr>
          <w:rFonts w:ascii="Garamond" w:hAnsi="Garamond"/>
          <w:b/>
        </w:rPr>
        <w:t xml:space="preserve">3.2. </w:t>
      </w:r>
      <w:r>
        <w:rPr>
          <w:rFonts w:ascii="Garamond" w:hAnsi="Garamond"/>
          <w:b/>
        </w:rPr>
        <w:tab/>
        <w:t>Hozzájárulok</w:t>
      </w:r>
      <w:r>
        <w:rPr>
          <w:rFonts w:ascii="Garamond" w:hAnsi="Garamond"/>
        </w:rPr>
        <w:t xml:space="preserve"> </w:t>
      </w:r>
      <w:r>
        <w:rPr>
          <w:rFonts w:ascii="Garamond" w:hAnsi="Garamond"/>
          <w:b/>
        </w:rPr>
        <w:t>az adatközlő lapon szereplő adatoknak</w:t>
      </w:r>
      <w:r>
        <w:rPr>
          <w:rFonts w:ascii="Garamond" w:hAnsi="Garamond"/>
        </w:rPr>
        <w:t xml:space="preserve"> a számítógépes rendszerben történő rögzítéséhez, valamint a </w:t>
      </w:r>
      <w:r>
        <w:rPr>
          <w:rFonts w:ascii="Garamond" w:hAnsi="Garamond"/>
          <w:b/>
        </w:rPr>
        <w:t>szociális igazgatási eljárásban történő felhasználásához, kezeléséhez.</w:t>
      </w:r>
    </w:p>
    <w:p w:rsidR="003D1AD5" w:rsidRDefault="003D1AD5" w:rsidP="003D1AD5">
      <w:pPr>
        <w:autoSpaceDE w:val="0"/>
        <w:autoSpaceDN w:val="0"/>
        <w:adjustRightInd w:val="0"/>
        <w:spacing w:after="0"/>
        <w:ind w:left="708" w:hanging="504"/>
        <w:jc w:val="both"/>
        <w:rPr>
          <w:rFonts w:ascii="Garamond" w:hAnsi="Garamond"/>
          <w:b/>
        </w:rPr>
      </w:pPr>
      <w:r>
        <w:rPr>
          <w:rFonts w:ascii="Garamond" w:hAnsi="Garamond"/>
          <w:b/>
        </w:rPr>
        <w:t xml:space="preserve">3.3. </w:t>
      </w:r>
      <w:r>
        <w:rPr>
          <w:rFonts w:ascii="Garamond" w:hAnsi="Garamond"/>
          <w:b/>
        </w:rPr>
        <w:tab/>
        <w:t xml:space="preserve">Felelősségem tudatában kijelentem, hogy </w:t>
      </w:r>
    </w:p>
    <w:p w:rsidR="003D1AD5" w:rsidRDefault="003D1AD5" w:rsidP="003D1AD5">
      <w:pPr>
        <w:autoSpaceDE w:val="0"/>
        <w:autoSpaceDN w:val="0"/>
        <w:adjustRightInd w:val="0"/>
        <w:spacing w:after="0"/>
        <w:ind w:left="708" w:hanging="504"/>
        <w:jc w:val="both"/>
        <w:rPr>
          <w:rFonts w:ascii="Garamond" w:hAnsi="Garamond"/>
        </w:rPr>
      </w:pPr>
      <w:r>
        <w:rPr>
          <w:rFonts w:ascii="Garamond" w:hAnsi="Garamond"/>
          <w:iCs/>
        </w:rPr>
        <w:t>3.3.1.</w:t>
      </w:r>
      <w:r>
        <w:rPr>
          <w:rFonts w:ascii="Garamond" w:hAnsi="Garamond"/>
          <w:iCs/>
        </w:rPr>
        <w:tab/>
      </w:r>
      <w:r>
        <w:rPr>
          <w:rFonts w:ascii="Garamond" w:hAnsi="Garamond"/>
          <w:b/>
        </w:rPr>
        <w:t>életvitelszerűen a</w:t>
      </w:r>
      <w:r>
        <w:rPr>
          <w:rFonts w:ascii="Garamond" w:hAnsi="Garamond"/>
        </w:rPr>
        <w:t xml:space="preserve"> </w:t>
      </w:r>
      <w:r>
        <w:rPr>
          <w:rFonts w:ascii="Garamond" w:hAnsi="Garamond"/>
          <w:b/>
        </w:rPr>
        <w:t>lakóhelyemen/a tartózkodási helyemen élek</w:t>
      </w:r>
      <w:r>
        <w:rPr>
          <w:rFonts w:ascii="Garamond" w:hAnsi="Garamond"/>
        </w:rPr>
        <w:t xml:space="preserve"> (</w:t>
      </w:r>
      <w:r>
        <w:rPr>
          <w:rFonts w:ascii="Garamond" w:hAnsi="Garamond"/>
          <w:i/>
        </w:rPr>
        <w:t>ezt a nyilatkozatot csak abban az esetben kell megtenni, ha egyidejűleg bejelentett lakó- és tartózkodási hellyel is rendelkezik. A megfelelő rész aláhúzandó!</w:t>
      </w:r>
      <w:r>
        <w:rPr>
          <w:rFonts w:ascii="Garamond" w:hAnsi="Garamond"/>
        </w:rPr>
        <w:t xml:space="preserve">) </w:t>
      </w:r>
    </w:p>
    <w:p w:rsidR="003D1AD5" w:rsidRDefault="003D1AD5" w:rsidP="003D1AD5">
      <w:pPr>
        <w:autoSpaceDE w:val="0"/>
        <w:autoSpaceDN w:val="0"/>
        <w:adjustRightInd w:val="0"/>
        <w:spacing w:after="0"/>
        <w:ind w:left="708" w:hanging="504"/>
        <w:jc w:val="both"/>
        <w:rPr>
          <w:rFonts w:ascii="Garamond" w:hAnsi="Garamond"/>
        </w:rPr>
      </w:pPr>
      <w:r>
        <w:rPr>
          <w:rFonts w:ascii="Garamond" w:hAnsi="Garamond"/>
        </w:rPr>
        <w:t xml:space="preserve">3.3.2. </w:t>
      </w:r>
      <w:r>
        <w:rPr>
          <w:rFonts w:ascii="Garamond" w:hAnsi="Garamond"/>
          <w:b/>
        </w:rPr>
        <w:t>településszintű lakóhellyel rendelkezem,</w:t>
      </w:r>
      <w:r>
        <w:rPr>
          <w:rFonts w:ascii="Garamond" w:hAnsi="Garamond"/>
        </w:rPr>
        <w:t xml:space="preserve"> [akkor kell aláhúznia, ha az Ön lakóhelyeként a    polgárok személyi adatainak és lakcímének nyilvántartásában csak a bejelentett település neve szerepel];</w:t>
      </w:r>
    </w:p>
    <w:p w:rsidR="003D1AD5" w:rsidRDefault="003D1AD5" w:rsidP="003D1AD5">
      <w:pPr>
        <w:autoSpaceDE w:val="0"/>
        <w:autoSpaceDN w:val="0"/>
        <w:adjustRightInd w:val="0"/>
        <w:spacing w:after="0" w:line="240" w:lineRule="auto"/>
        <w:ind w:left="708" w:hanging="504"/>
        <w:jc w:val="both"/>
        <w:rPr>
          <w:rFonts w:ascii="Garamond" w:hAnsi="Garamond"/>
        </w:rPr>
      </w:pPr>
      <w:r>
        <w:rPr>
          <w:rFonts w:ascii="Garamond" w:hAnsi="Garamond"/>
          <w:iCs/>
        </w:rPr>
        <w:t>3.3.3.</w:t>
      </w:r>
      <w:r>
        <w:rPr>
          <w:rFonts w:ascii="Garamond" w:hAnsi="Garamond"/>
          <w:iCs/>
        </w:rPr>
        <w:tab/>
        <w:t xml:space="preserve"> </w:t>
      </w:r>
      <w:r>
        <w:rPr>
          <w:rFonts w:ascii="Garamond" w:hAnsi="Garamond"/>
          <w:b/>
        </w:rPr>
        <w:t>a közölt adatok a valóságnak megfelelnek</w:t>
      </w:r>
      <w:r>
        <w:rPr>
          <w:rFonts w:ascii="Garamond" w:hAnsi="Garamond"/>
        </w:rPr>
        <w:t>.</w:t>
      </w:r>
    </w:p>
    <w:p w:rsidR="003D1AD5" w:rsidRDefault="003D1AD5" w:rsidP="003D1AD5">
      <w:pPr>
        <w:autoSpaceDE w:val="0"/>
        <w:autoSpaceDN w:val="0"/>
        <w:adjustRightInd w:val="0"/>
        <w:spacing w:after="0" w:line="240" w:lineRule="auto"/>
        <w:ind w:left="709" w:hanging="709"/>
        <w:jc w:val="both"/>
        <w:rPr>
          <w:rFonts w:ascii="Garamond" w:hAnsi="Garamond"/>
        </w:rPr>
      </w:pPr>
      <w:r>
        <w:rPr>
          <w:rFonts w:ascii="Garamond" w:hAnsi="Garamond"/>
        </w:rPr>
        <w:t xml:space="preserve">   </w:t>
      </w:r>
    </w:p>
    <w:p w:rsidR="003D1AD5" w:rsidRDefault="003D1AD5" w:rsidP="003D1AD5">
      <w:pPr>
        <w:autoSpaceDE w:val="0"/>
        <w:autoSpaceDN w:val="0"/>
        <w:adjustRightInd w:val="0"/>
        <w:spacing w:after="0" w:line="240" w:lineRule="auto"/>
        <w:jc w:val="both"/>
        <w:rPr>
          <w:rFonts w:ascii="Garamond" w:hAnsi="Garamond"/>
        </w:rPr>
      </w:pPr>
      <w:r>
        <w:rPr>
          <w:rFonts w:ascii="Garamond" w:hAnsi="Garamond"/>
        </w:rPr>
        <w:t xml:space="preserve">4.  Kijelentem, hogy a hivatalból által indított eljárásban </w:t>
      </w:r>
      <w:r>
        <w:rPr>
          <w:rFonts w:ascii="Garamond" w:hAnsi="Garamond"/>
          <w:b/>
        </w:rPr>
        <w:t>a döntés közlése előtt</w:t>
      </w:r>
      <w:r>
        <w:rPr>
          <w:rFonts w:ascii="Garamond" w:hAnsi="Garamond"/>
        </w:rPr>
        <w:t xml:space="preserve"> </w:t>
      </w:r>
      <w:r>
        <w:rPr>
          <w:rFonts w:ascii="Garamond" w:hAnsi="Garamond"/>
          <w:b/>
        </w:rPr>
        <w:t>fellebbezési jogomról</w:t>
      </w:r>
      <w:r>
        <w:rPr>
          <w:rFonts w:ascii="Garamond" w:hAnsi="Garamond"/>
        </w:rPr>
        <w:t xml:space="preserve"> </w:t>
      </w:r>
    </w:p>
    <w:p w:rsidR="003D1AD5" w:rsidRDefault="003D1AD5" w:rsidP="003D1AD5">
      <w:pPr>
        <w:autoSpaceDE w:val="0"/>
        <w:autoSpaceDN w:val="0"/>
        <w:adjustRightInd w:val="0"/>
        <w:spacing w:after="0" w:line="240" w:lineRule="auto"/>
        <w:ind w:left="-284" w:firstLine="851"/>
        <w:rPr>
          <w:rFonts w:ascii="Garamond" w:hAnsi="Garamond"/>
          <w:b/>
        </w:rPr>
      </w:pPr>
      <w:r>
        <w:rPr>
          <w:rFonts w:ascii="Garamond" w:hAnsi="Garamond"/>
        </w:rPr>
        <w:t xml:space="preserve">□ </w:t>
      </w:r>
      <w:r>
        <w:rPr>
          <w:rFonts w:ascii="Garamond" w:hAnsi="Garamond"/>
          <w:b/>
        </w:rPr>
        <w:t>LEMONDOK</w:t>
      </w:r>
    </w:p>
    <w:p w:rsidR="003D1AD5" w:rsidRDefault="003D1AD5" w:rsidP="003D1AD5">
      <w:pPr>
        <w:autoSpaceDE w:val="0"/>
        <w:autoSpaceDN w:val="0"/>
        <w:adjustRightInd w:val="0"/>
        <w:spacing w:after="0" w:line="240" w:lineRule="auto"/>
        <w:ind w:left="-284" w:firstLine="851"/>
        <w:rPr>
          <w:rFonts w:ascii="Garamond" w:hAnsi="Garamond"/>
        </w:rPr>
      </w:pPr>
      <w:r>
        <w:rPr>
          <w:rFonts w:ascii="Garamond" w:hAnsi="Garamond"/>
        </w:rPr>
        <w:t xml:space="preserve">□ </w:t>
      </w:r>
      <w:r>
        <w:rPr>
          <w:rFonts w:ascii="Garamond" w:hAnsi="Garamond"/>
          <w:b/>
        </w:rPr>
        <w:t>NEM MONDOK LE.</w:t>
      </w:r>
    </w:p>
    <w:p w:rsidR="003D1AD5" w:rsidRDefault="003D1AD5" w:rsidP="003D1AD5">
      <w:pPr>
        <w:autoSpaceDE w:val="0"/>
        <w:autoSpaceDN w:val="0"/>
        <w:adjustRightInd w:val="0"/>
        <w:spacing w:after="0" w:line="240" w:lineRule="auto"/>
        <w:ind w:left="708" w:hanging="504"/>
        <w:jc w:val="both"/>
        <w:rPr>
          <w:rFonts w:ascii="Garamond" w:hAnsi="Garamond"/>
        </w:rPr>
      </w:pPr>
      <w:r>
        <w:rPr>
          <w:rFonts w:ascii="Garamond" w:hAnsi="Garamond"/>
        </w:rPr>
        <w:t xml:space="preserve">4.1. </w:t>
      </w:r>
      <w:r>
        <w:rPr>
          <w:rFonts w:ascii="Garamond" w:hAnsi="Garamond"/>
          <w:b/>
        </w:rPr>
        <w:t>Lemondó nyilatkozatom esetén</w:t>
      </w:r>
      <w:r>
        <w:rPr>
          <w:rFonts w:ascii="Garamond" w:hAnsi="Garamond"/>
        </w:rPr>
        <w:t xml:space="preserve"> tudomásul veszem, hogy ha az ügyben nincs ellenérdekű ügyfél,</w:t>
      </w:r>
    </w:p>
    <w:p w:rsidR="003D1AD5" w:rsidRDefault="003D1AD5" w:rsidP="003D1AD5">
      <w:pPr>
        <w:autoSpaceDE w:val="0"/>
        <w:autoSpaceDN w:val="0"/>
        <w:adjustRightInd w:val="0"/>
        <w:spacing w:after="0" w:line="240" w:lineRule="auto"/>
        <w:ind w:left="708" w:hanging="504"/>
        <w:jc w:val="both"/>
        <w:rPr>
          <w:rFonts w:ascii="Garamond" w:hAnsi="Garamond"/>
        </w:rPr>
      </w:pPr>
      <w:r>
        <w:rPr>
          <w:rFonts w:ascii="Garamond" w:hAnsi="Garamond"/>
        </w:rPr>
        <w:t xml:space="preserve">       </w:t>
      </w:r>
      <w:r>
        <w:rPr>
          <w:rFonts w:ascii="Garamond" w:hAnsi="Garamond"/>
          <w:b/>
        </w:rPr>
        <w:t xml:space="preserve">az eljárásban hozott </w:t>
      </w:r>
      <w:proofErr w:type="gramStart"/>
      <w:r>
        <w:rPr>
          <w:rFonts w:ascii="Garamond" w:hAnsi="Garamond"/>
          <w:b/>
        </w:rPr>
        <w:t>döntés  az</w:t>
      </w:r>
      <w:proofErr w:type="gramEnd"/>
      <w:r>
        <w:rPr>
          <w:rFonts w:ascii="Garamond" w:hAnsi="Garamond"/>
          <w:b/>
        </w:rPr>
        <w:t xml:space="preserve"> első fokú döntés közlésekor véglegessé válik.</w:t>
      </w:r>
      <w:r>
        <w:rPr>
          <w:rFonts w:ascii="Garamond" w:hAnsi="Garamond"/>
        </w:rPr>
        <w:t xml:space="preserve">  </w:t>
      </w:r>
    </w:p>
    <w:p w:rsidR="003D1AD5" w:rsidRDefault="003D1AD5" w:rsidP="003D1AD5">
      <w:pPr>
        <w:autoSpaceDE w:val="0"/>
        <w:autoSpaceDN w:val="0"/>
        <w:adjustRightInd w:val="0"/>
        <w:spacing w:after="0" w:line="240" w:lineRule="auto"/>
        <w:ind w:left="708" w:hanging="504"/>
        <w:jc w:val="both"/>
        <w:rPr>
          <w:rFonts w:ascii="Garamond" w:hAnsi="Garamond"/>
          <w:b/>
        </w:rPr>
      </w:pPr>
      <w:r>
        <w:rPr>
          <w:rFonts w:ascii="Garamond" w:hAnsi="Garamond"/>
        </w:rPr>
        <w:t xml:space="preserve">4.2. </w:t>
      </w:r>
      <w:r>
        <w:rPr>
          <w:rFonts w:ascii="Garamond" w:hAnsi="Garamond"/>
          <w:b/>
        </w:rPr>
        <w:t>Tudomásul veszem, hogy a fellebbezési jogról való lemondás nem vonható vissza.</w:t>
      </w:r>
    </w:p>
    <w:p w:rsidR="003D1AD5" w:rsidRDefault="003D1AD5" w:rsidP="003D1AD5">
      <w:pPr>
        <w:autoSpaceDE w:val="0"/>
        <w:autoSpaceDN w:val="0"/>
        <w:adjustRightInd w:val="0"/>
        <w:spacing w:after="0" w:line="240" w:lineRule="auto"/>
        <w:jc w:val="both"/>
        <w:rPr>
          <w:rFonts w:ascii="Garamond" w:hAnsi="Garamond"/>
        </w:rPr>
      </w:pPr>
    </w:p>
    <w:p w:rsidR="003D1AD5" w:rsidRDefault="003D1AD5" w:rsidP="003D1AD5">
      <w:pPr>
        <w:autoSpaceDE w:val="0"/>
        <w:autoSpaceDN w:val="0"/>
        <w:adjustRightInd w:val="0"/>
        <w:spacing w:after="0" w:line="240" w:lineRule="auto"/>
        <w:jc w:val="both"/>
        <w:rPr>
          <w:rFonts w:ascii="Garamond" w:hAnsi="Garamond"/>
          <w:i/>
          <w:iCs/>
        </w:rPr>
      </w:pPr>
      <w:r>
        <w:rPr>
          <w:rFonts w:ascii="Garamond" w:hAnsi="Garamond"/>
        </w:rPr>
        <w:t xml:space="preserve">Az általános közigazgatási rendtartásról szóló 2016. évi CXL. törvény 105. §-a értelmében </w:t>
      </w:r>
      <w:r>
        <w:rPr>
          <w:rFonts w:ascii="Garamond" w:hAnsi="Garamond"/>
          <w:i/>
          <w:iCs/>
        </w:rPr>
        <w:t>a hivatalból indult eljárásban az ügyfél a hatóság erre irányuló felhívására köteles közölni az érdemi döntéshez szükséges adatokat. Törvény vagy kormányrendelet jogkövetkezményeket állapíthat meg az adatszolgáltatási kötelezettség elmulasztása vagy valótlan adatok közlése esetére. Az adatszolgáltatást az ügyfél akkor tagadhatja meg, ha arra a tanúvallomást megtagadhatná.</w:t>
      </w:r>
    </w:p>
    <w:p w:rsidR="003D1AD5" w:rsidRDefault="003D1AD5" w:rsidP="003D1AD5">
      <w:pPr>
        <w:autoSpaceDE w:val="0"/>
        <w:autoSpaceDN w:val="0"/>
        <w:adjustRightInd w:val="0"/>
        <w:spacing w:after="0" w:line="240" w:lineRule="auto"/>
        <w:ind w:firstLine="204"/>
        <w:jc w:val="both"/>
        <w:rPr>
          <w:rFonts w:ascii="Garamond" w:hAnsi="Garamond"/>
        </w:rPr>
      </w:pPr>
      <w:r>
        <w:rPr>
          <w:rFonts w:ascii="Garamond" w:hAnsi="Garamond"/>
        </w:rPr>
        <w:t xml:space="preserve"> </w:t>
      </w:r>
    </w:p>
    <w:tbl>
      <w:tblPr>
        <w:tblW w:w="9930" w:type="dxa"/>
        <w:tblLayout w:type="fixed"/>
        <w:tblCellMar>
          <w:left w:w="0" w:type="dxa"/>
          <w:right w:w="0" w:type="dxa"/>
        </w:tblCellMar>
        <w:tblLook w:val="04A0" w:firstRow="1" w:lastRow="0" w:firstColumn="1" w:lastColumn="0" w:noHBand="0" w:noVBand="1"/>
      </w:tblPr>
      <w:tblGrid>
        <w:gridCol w:w="4803"/>
        <w:gridCol w:w="5127"/>
      </w:tblGrid>
      <w:tr w:rsidR="003D1AD5" w:rsidTr="00F400F0">
        <w:tc>
          <w:tcPr>
            <w:tcW w:w="4800" w:type="dxa"/>
          </w:tcPr>
          <w:p w:rsidR="003D1AD5" w:rsidRDefault="003D1AD5" w:rsidP="00F400F0">
            <w:pPr>
              <w:autoSpaceDE w:val="0"/>
              <w:autoSpaceDN w:val="0"/>
              <w:adjustRightInd w:val="0"/>
              <w:spacing w:after="0" w:line="240" w:lineRule="auto"/>
              <w:ind w:right="56"/>
              <w:rPr>
                <w:rFonts w:ascii="Garamond" w:eastAsia="Times New Roman" w:hAnsi="Garamond" w:cs="Times New Roman"/>
                <w:sz w:val="24"/>
                <w:szCs w:val="24"/>
              </w:rPr>
            </w:pPr>
            <w:r>
              <w:rPr>
                <w:rFonts w:ascii="Garamond" w:hAnsi="Garamond"/>
              </w:rPr>
              <w:t xml:space="preserve">Csanytelek, 20______________________  </w:t>
            </w:r>
          </w:p>
          <w:p w:rsidR="003D1AD5" w:rsidRDefault="003D1AD5" w:rsidP="00F400F0">
            <w:pPr>
              <w:autoSpaceDE w:val="0"/>
              <w:autoSpaceDN w:val="0"/>
              <w:adjustRightInd w:val="0"/>
              <w:spacing w:after="0" w:line="240" w:lineRule="auto"/>
              <w:ind w:right="56"/>
              <w:rPr>
                <w:rFonts w:ascii="Garamond" w:eastAsia="Times New Roman" w:hAnsi="Garamond"/>
                <w:sz w:val="24"/>
                <w:szCs w:val="24"/>
              </w:rPr>
            </w:pPr>
          </w:p>
        </w:tc>
        <w:tc>
          <w:tcPr>
            <w:tcW w:w="5123" w:type="dxa"/>
            <w:hideMark/>
          </w:tcPr>
          <w:p w:rsidR="003D1AD5" w:rsidRDefault="003D1AD5" w:rsidP="00F400F0">
            <w:pPr>
              <w:autoSpaceDE w:val="0"/>
              <w:autoSpaceDN w:val="0"/>
              <w:adjustRightInd w:val="0"/>
              <w:spacing w:after="0" w:line="240" w:lineRule="auto"/>
              <w:ind w:left="56" w:right="56"/>
              <w:jc w:val="center"/>
              <w:rPr>
                <w:rFonts w:ascii="Garamond" w:eastAsia="Times New Roman" w:hAnsi="Garamond" w:cs="Times New Roman"/>
                <w:sz w:val="24"/>
                <w:szCs w:val="24"/>
                <w:u w:val="thick"/>
              </w:rPr>
            </w:pPr>
            <w:r>
              <w:rPr>
                <w:rFonts w:ascii="Garamond" w:hAnsi="Garamond"/>
                <w:u w:val="thick"/>
              </w:rPr>
              <w:t>_____________________________</w:t>
            </w:r>
          </w:p>
          <w:p w:rsidR="003D1AD5" w:rsidRDefault="003D1AD5" w:rsidP="00F400F0">
            <w:pPr>
              <w:autoSpaceDE w:val="0"/>
              <w:autoSpaceDN w:val="0"/>
              <w:adjustRightInd w:val="0"/>
              <w:spacing w:after="0" w:line="240" w:lineRule="auto"/>
              <w:ind w:left="56" w:right="56"/>
              <w:jc w:val="center"/>
              <w:rPr>
                <w:rFonts w:ascii="Garamond" w:eastAsia="Times New Roman" w:hAnsi="Garamond"/>
                <w:sz w:val="24"/>
                <w:szCs w:val="24"/>
              </w:rPr>
            </w:pPr>
            <w:r>
              <w:rPr>
                <w:rFonts w:ascii="Garamond" w:hAnsi="Garamond"/>
              </w:rPr>
              <w:t>Érintett ügyfél aláírása</w:t>
            </w:r>
          </w:p>
        </w:tc>
      </w:tr>
    </w:tbl>
    <w:p w:rsidR="003D1AD5" w:rsidRDefault="003D1AD5" w:rsidP="003D1AD5">
      <w:pPr>
        <w:autoSpaceDE w:val="0"/>
        <w:autoSpaceDN w:val="0"/>
        <w:adjustRightInd w:val="0"/>
        <w:spacing w:after="0" w:line="240" w:lineRule="auto"/>
        <w:jc w:val="right"/>
        <w:rPr>
          <w:rFonts w:ascii="Garamond" w:hAnsi="Garamond"/>
          <w:i/>
          <w:iCs/>
          <w:sz w:val="16"/>
          <w:szCs w:val="16"/>
        </w:rPr>
      </w:pPr>
      <w:r>
        <w:rPr>
          <w:rFonts w:ascii="Garamond" w:hAnsi="Garamond"/>
          <w:i/>
          <w:iCs/>
          <w:sz w:val="16"/>
          <w:szCs w:val="16"/>
        </w:rPr>
        <w:t>„</w:t>
      </w:r>
    </w:p>
    <w:p w:rsidR="003D1AD5" w:rsidRDefault="003D1AD5" w:rsidP="003D1AD5">
      <w:pPr>
        <w:autoSpaceDE w:val="0"/>
        <w:autoSpaceDN w:val="0"/>
        <w:adjustRightInd w:val="0"/>
        <w:spacing w:after="0" w:line="240" w:lineRule="auto"/>
        <w:jc w:val="both"/>
        <w:rPr>
          <w:rFonts w:ascii="Times New Roman" w:eastAsia="Times New Roman" w:hAnsi="Times New Roman"/>
          <w:sz w:val="24"/>
          <w:szCs w:val="24"/>
        </w:rPr>
      </w:pPr>
      <w:proofErr w:type="gramStart"/>
      <w:r>
        <w:rPr>
          <w:rFonts w:ascii="Garamond" w:hAnsi="Garamond"/>
          <w:i/>
          <w:iCs/>
          <w:sz w:val="16"/>
          <w:szCs w:val="16"/>
        </w:rPr>
        <w:t>Megállapította:  a</w:t>
      </w:r>
      <w:proofErr w:type="gramEnd"/>
      <w:r>
        <w:rPr>
          <w:rFonts w:ascii="Garamond" w:hAnsi="Garamond"/>
          <w:i/>
          <w:iCs/>
          <w:sz w:val="16"/>
          <w:szCs w:val="16"/>
        </w:rPr>
        <w:t xml:space="preserve"> …/2019. (XI. 29.) önkormányzati rendelet, amely 2019. december 01. napján </w:t>
      </w:r>
      <w:proofErr w:type="spellStart"/>
      <w:r>
        <w:rPr>
          <w:rFonts w:ascii="Garamond" w:hAnsi="Garamond"/>
          <w:i/>
          <w:iCs/>
          <w:sz w:val="16"/>
          <w:szCs w:val="16"/>
        </w:rPr>
        <w:t>léett</w:t>
      </w:r>
      <w:proofErr w:type="spellEnd"/>
      <w:r>
        <w:rPr>
          <w:rFonts w:ascii="Garamond" w:hAnsi="Garamond"/>
          <w:i/>
          <w:iCs/>
          <w:sz w:val="16"/>
          <w:szCs w:val="16"/>
        </w:rPr>
        <w:t xml:space="preserve"> hatályba.</w:t>
      </w:r>
    </w:p>
    <w:p w:rsidR="003D1AD5" w:rsidRPr="00141AAE" w:rsidRDefault="003D1AD5" w:rsidP="003D1AD5">
      <w:pPr>
        <w:spacing w:after="0" w:line="240" w:lineRule="auto"/>
      </w:pPr>
    </w:p>
    <w:p w:rsidR="00FE2B9B" w:rsidRDefault="00FE2B9B">
      <w:bookmarkStart w:id="0" w:name="_GoBack"/>
      <w:bookmarkEnd w:id="0"/>
    </w:p>
    <w:sectPr w:rsidR="00FE2B9B" w:rsidSect="00E956A9">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D5"/>
    <w:rsid w:val="003D1AD5"/>
    <w:rsid w:val="00752D21"/>
    <w:rsid w:val="00A67824"/>
    <w:rsid w:val="00F95FB5"/>
    <w:rsid w:val="00FE2B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A97B7-461F-437F-8DE5-29787B48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1AD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D1AD5"/>
    <w:pPr>
      <w:ind w:left="720"/>
      <w:contextualSpacing/>
    </w:pPr>
  </w:style>
  <w:style w:type="paragraph" w:styleId="Cm">
    <w:name w:val="Title"/>
    <w:basedOn w:val="Norml"/>
    <w:link w:val="CmChar"/>
    <w:qFormat/>
    <w:rsid w:val="003D1AD5"/>
    <w:pPr>
      <w:spacing w:after="0" w:line="240" w:lineRule="auto"/>
      <w:jc w:val="center"/>
    </w:pPr>
    <w:rPr>
      <w:rFonts w:ascii="Times New Roman" w:eastAsia="Times New Roman" w:hAnsi="Times New Roman" w:cs="Times New Roman"/>
      <w:b/>
      <w:sz w:val="20"/>
      <w:szCs w:val="20"/>
      <w:lang w:eastAsia="hu-HU"/>
    </w:rPr>
  </w:style>
  <w:style w:type="character" w:customStyle="1" w:styleId="CmChar">
    <w:name w:val="Cím Char"/>
    <w:basedOn w:val="Bekezdsalapbettpusa"/>
    <w:link w:val="Cm"/>
    <w:rsid w:val="003D1AD5"/>
    <w:rPr>
      <w:rFonts w:ascii="Times New Roman" w:eastAsia="Times New Roman" w:hAnsi="Times New Roman" w:cs="Times New Roman"/>
      <w:b/>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2584</Characters>
  <Application>Microsoft Office Word</Application>
  <DocSecurity>0</DocSecurity>
  <Lines>21</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2019-12-02T13:00:00Z</dcterms:created>
  <dcterms:modified xsi:type="dcterms:W3CDTF">2019-12-02T13:00:00Z</dcterms:modified>
</cp:coreProperties>
</file>