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1E" w:rsidRPr="00B35D27" w:rsidRDefault="008A231E" w:rsidP="008A231E">
      <w:pPr>
        <w:ind w:left="1416" w:firstLine="708"/>
        <w:jc w:val="right"/>
        <w:rPr>
          <w:b/>
        </w:rPr>
      </w:pPr>
      <w:r>
        <w:rPr>
          <w:b/>
        </w:rPr>
        <w:t xml:space="preserve">             2. melléklet a 12/2016.(IX.1.) </w:t>
      </w:r>
      <w:r w:rsidRPr="00B35D27">
        <w:rPr>
          <w:b/>
        </w:rPr>
        <w:t>önkormányzati rendelethez</w:t>
      </w:r>
    </w:p>
    <w:p w:rsidR="008A231E" w:rsidRDefault="008A231E" w:rsidP="008A231E"/>
    <w:p w:rsidR="008A231E" w:rsidRDefault="008A231E" w:rsidP="008A231E"/>
    <w:p w:rsidR="008A231E" w:rsidRDefault="008A231E" w:rsidP="008A231E"/>
    <w:p w:rsidR="008A231E" w:rsidRPr="00EA6AF0" w:rsidRDefault="008A231E" w:rsidP="008A231E">
      <w:pPr>
        <w:rPr>
          <w:b/>
        </w:rPr>
      </w:pPr>
      <w:r w:rsidRPr="00EA6AF0">
        <w:rPr>
          <w:b/>
        </w:rPr>
        <w:t xml:space="preserve">                                                   Az alkalmazandó közterület használati díjak</w:t>
      </w:r>
    </w:p>
    <w:p w:rsidR="008A231E" w:rsidRDefault="008A231E" w:rsidP="008A231E"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</w:p>
    <w:p w:rsidR="008A231E" w:rsidRDefault="008A231E" w:rsidP="008A231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1701"/>
      </w:tblGrid>
      <w:tr w:rsidR="008A231E" w:rsidTr="00DA1C3D">
        <w:tc>
          <w:tcPr>
            <w:tcW w:w="534" w:type="dxa"/>
          </w:tcPr>
          <w:p w:rsidR="008A231E" w:rsidRDefault="008A231E" w:rsidP="00DA1C3D"/>
        </w:tc>
        <w:tc>
          <w:tcPr>
            <w:tcW w:w="5244" w:type="dxa"/>
          </w:tcPr>
          <w:p w:rsidR="008A231E" w:rsidRDefault="008A231E" w:rsidP="00DA1C3D">
            <w:pPr>
              <w:jc w:val="center"/>
            </w:pPr>
            <w:r>
              <w:t>A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>B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  <w:r>
              <w:t>C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1.</w:t>
            </w:r>
          </w:p>
        </w:tc>
        <w:tc>
          <w:tcPr>
            <w:tcW w:w="5244" w:type="dxa"/>
          </w:tcPr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A tevékenység megnevezése</w:t>
            </w:r>
          </w:p>
        </w:tc>
        <w:tc>
          <w:tcPr>
            <w:tcW w:w="1560" w:type="dxa"/>
          </w:tcPr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Díj</w:t>
            </w:r>
          </w:p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mértéke</w:t>
            </w:r>
          </w:p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(Ft/m2/nap)</w:t>
            </w:r>
          </w:p>
        </w:tc>
        <w:tc>
          <w:tcPr>
            <w:tcW w:w="1701" w:type="dxa"/>
          </w:tcPr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Díj</w:t>
            </w:r>
          </w:p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mértéke</w:t>
            </w:r>
          </w:p>
          <w:p w:rsidR="008A231E" w:rsidRPr="009932CA" w:rsidRDefault="008A231E" w:rsidP="00DA1C3D">
            <w:pPr>
              <w:rPr>
                <w:b/>
              </w:rPr>
            </w:pPr>
            <w:r w:rsidRPr="009932CA">
              <w:rPr>
                <w:b/>
              </w:rPr>
              <w:t>(Ft/m2/hó)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2.</w:t>
            </w:r>
          </w:p>
        </w:tc>
        <w:tc>
          <w:tcPr>
            <w:tcW w:w="5244" w:type="dxa"/>
          </w:tcPr>
          <w:p w:rsidR="008A231E" w:rsidRDefault="008A231E" w:rsidP="00DA1C3D">
            <w:r>
              <w:t>A közterületbe 1 m-en túl benyúló üzlethomlokzat, kirakatszekrény, üzleti védőtető, hirdető-berendezés, cég- és címtábla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  <w:p w:rsidR="008A231E" w:rsidRDefault="008A231E" w:rsidP="00DA1C3D">
            <w:pPr>
              <w:jc w:val="center"/>
            </w:pPr>
          </w:p>
          <w:p w:rsidR="008A231E" w:rsidRDefault="008A231E" w:rsidP="00DA1C3D">
            <w:pPr>
              <w:jc w:val="center"/>
            </w:pPr>
            <w:r>
              <w:t>100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3.</w:t>
            </w:r>
          </w:p>
        </w:tc>
        <w:tc>
          <w:tcPr>
            <w:tcW w:w="5244" w:type="dxa"/>
          </w:tcPr>
          <w:p w:rsidR="008A231E" w:rsidRDefault="008A231E" w:rsidP="00DA1C3D">
            <w:r>
              <w:t>Mobil elárusító fülke, pavilon ideiglenes elhelyezése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  <w:r>
              <w:t>200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 xml:space="preserve">4. </w:t>
            </w:r>
          </w:p>
        </w:tc>
        <w:tc>
          <w:tcPr>
            <w:tcW w:w="5244" w:type="dxa"/>
          </w:tcPr>
          <w:p w:rsidR="008A231E" w:rsidRDefault="008A231E" w:rsidP="00DA1C3D">
            <w:r>
              <w:t>Önálló hirdető berendezések, figyelmeztető és tájékoztató táblák elhelyezése</w:t>
            </w:r>
          </w:p>
          <w:p w:rsidR="008A231E" w:rsidRDefault="008A231E" w:rsidP="00DA1C3D">
            <w:r>
              <w:t>(a tábla felületével számolva)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  <w:r>
              <w:t>100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 xml:space="preserve">5. </w:t>
            </w:r>
          </w:p>
        </w:tc>
        <w:tc>
          <w:tcPr>
            <w:tcW w:w="5244" w:type="dxa"/>
          </w:tcPr>
          <w:p w:rsidR="008A231E" w:rsidRDefault="008A231E" w:rsidP="00DA1C3D">
            <w:r>
              <w:t>Építési munkával kapcsolatos állvány, építőanyag, törmelék, valamint tüzelő- és egyéb ömlesztett anyag, továbbá üzemképtelen jármű ideiglenes tárolása a nyolcadik naptól kezdve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  <w:r>
              <w:t>100</w:t>
            </w: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 xml:space="preserve">6. </w:t>
            </w:r>
          </w:p>
        </w:tc>
        <w:tc>
          <w:tcPr>
            <w:tcW w:w="5244" w:type="dxa"/>
          </w:tcPr>
          <w:p w:rsidR="008A231E" w:rsidRDefault="008A231E" w:rsidP="00DA1C3D">
            <w:r>
              <w:t xml:space="preserve">Hatósági jelzéssel nem rendelkező jármű mellékútvonalon történő tárolásához nyolcadik naptól 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 xml:space="preserve"> 100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7.</w:t>
            </w:r>
          </w:p>
        </w:tc>
        <w:tc>
          <w:tcPr>
            <w:tcW w:w="5244" w:type="dxa"/>
          </w:tcPr>
          <w:p w:rsidR="008A231E" w:rsidRDefault="008A231E" w:rsidP="00DA1C3D">
            <w:r>
              <w:t xml:space="preserve">Alkalmi-és mozgóárusításra </w:t>
            </w:r>
          </w:p>
        </w:tc>
        <w:tc>
          <w:tcPr>
            <w:tcW w:w="1560" w:type="dxa"/>
          </w:tcPr>
          <w:p w:rsidR="008A231E" w:rsidRDefault="008A231E" w:rsidP="00DA1C3D">
            <w:r>
              <w:t xml:space="preserve">           50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 xml:space="preserve">8. </w:t>
            </w:r>
          </w:p>
        </w:tc>
        <w:tc>
          <w:tcPr>
            <w:tcW w:w="5244" w:type="dxa"/>
          </w:tcPr>
          <w:p w:rsidR="008A231E" w:rsidRDefault="008A231E" w:rsidP="00DA1C3D">
            <w:r>
              <w:t>Kiállítás, alkalmi vásár, sport- és kulturális rendezvényekre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 xml:space="preserve"> 100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9.</w:t>
            </w:r>
          </w:p>
        </w:tc>
        <w:tc>
          <w:tcPr>
            <w:tcW w:w="5244" w:type="dxa"/>
          </w:tcPr>
          <w:p w:rsidR="008A231E" w:rsidRDefault="008A231E" w:rsidP="00DA1C3D">
            <w:r>
              <w:t xml:space="preserve">Vendéglátó-ipari előkert, kitelepülés céljára, üzleti szállítás, illetve rakodás alkalmával göngyölegek elhelyezésére 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10.</w:t>
            </w:r>
          </w:p>
        </w:tc>
        <w:tc>
          <w:tcPr>
            <w:tcW w:w="5244" w:type="dxa"/>
          </w:tcPr>
          <w:p w:rsidR="008A231E" w:rsidRDefault="008A231E" w:rsidP="00DA1C3D">
            <w:r>
              <w:t>Üzlettel rendelkező kereskedők részére az üzlet homlokzatával érintkező közterületen árusításra és árubemutatásra</w:t>
            </w:r>
          </w:p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  <w:tr w:rsidR="008A231E" w:rsidTr="00DA1C3D">
        <w:tc>
          <w:tcPr>
            <w:tcW w:w="534" w:type="dxa"/>
          </w:tcPr>
          <w:p w:rsidR="008A231E" w:rsidRDefault="008A231E" w:rsidP="00DA1C3D">
            <w:r>
              <w:t>11.</w:t>
            </w:r>
          </w:p>
        </w:tc>
        <w:tc>
          <w:tcPr>
            <w:tcW w:w="5244" w:type="dxa"/>
          </w:tcPr>
          <w:p w:rsidR="008A231E" w:rsidRDefault="008A231E" w:rsidP="00DA1C3D">
            <w:r>
              <w:t xml:space="preserve">Cirkuszi és mutatványos tevékenységre </w:t>
            </w:r>
          </w:p>
          <w:p w:rsidR="008A231E" w:rsidRDefault="008A231E" w:rsidP="00DA1C3D"/>
        </w:tc>
        <w:tc>
          <w:tcPr>
            <w:tcW w:w="1560" w:type="dxa"/>
          </w:tcPr>
          <w:p w:rsidR="008A231E" w:rsidRDefault="008A231E" w:rsidP="00DA1C3D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8A231E" w:rsidRDefault="008A231E" w:rsidP="00DA1C3D">
            <w:pPr>
              <w:jc w:val="center"/>
            </w:pPr>
          </w:p>
        </w:tc>
      </w:tr>
    </w:tbl>
    <w:p w:rsidR="008A231E" w:rsidRDefault="008A231E" w:rsidP="008A231E"/>
    <w:p w:rsidR="008A231E" w:rsidRDefault="008A231E" w:rsidP="008A231E">
      <w:r>
        <w:t xml:space="preserve">Megjegyzés: (nettó értékek, az </w:t>
      </w:r>
      <w:proofErr w:type="spellStart"/>
      <w:r>
        <w:t>ÁFA-t</w:t>
      </w:r>
      <w:proofErr w:type="spellEnd"/>
      <w:r>
        <w:t xml:space="preserve"> nem tartalmazzák)</w:t>
      </w:r>
    </w:p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8A231E" w:rsidRDefault="008A231E" w:rsidP="008A231E"/>
    <w:p w:rsidR="0008039C" w:rsidRDefault="0008039C">
      <w:bookmarkStart w:id="0" w:name="_GoBack"/>
      <w:bookmarkEnd w:id="0"/>
    </w:p>
    <w:sectPr w:rsidR="000803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FC" w:rsidRDefault="00D04CFC" w:rsidP="008A231E">
      <w:r>
        <w:separator/>
      </w:r>
    </w:p>
  </w:endnote>
  <w:endnote w:type="continuationSeparator" w:id="0">
    <w:p w:rsidR="00D04CFC" w:rsidRDefault="00D04CFC" w:rsidP="008A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79" w:rsidRDefault="00D04CFC">
    <w:pPr>
      <w:pStyle w:val="llb"/>
    </w:pPr>
  </w:p>
  <w:p w:rsidR="00CB3D79" w:rsidRDefault="00D04CF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FC" w:rsidRDefault="00D04CFC" w:rsidP="008A231E">
      <w:r>
        <w:separator/>
      </w:r>
    </w:p>
  </w:footnote>
  <w:footnote w:type="continuationSeparator" w:id="0">
    <w:p w:rsidR="00D04CFC" w:rsidRDefault="00D04CFC" w:rsidP="008A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1E"/>
    <w:rsid w:val="0008039C"/>
    <w:rsid w:val="008A231E"/>
    <w:rsid w:val="00D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8A23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231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23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23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8A23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231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23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23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2</cp:revision>
  <dcterms:created xsi:type="dcterms:W3CDTF">2016-09-08T09:49:00Z</dcterms:created>
  <dcterms:modified xsi:type="dcterms:W3CDTF">2016-09-08T09:50:00Z</dcterms:modified>
</cp:coreProperties>
</file>