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C68" w:rsidRPr="009A7835" w:rsidRDefault="007A7C68" w:rsidP="007A7C68">
      <w:pPr>
        <w:jc w:val="both"/>
      </w:pPr>
    </w:p>
    <w:p w:rsidR="007A7C68" w:rsidRPr="009A7835" w:rsidRDefault="007A7C68" w:rsidP="007A7C68">
      <w:pPr>
        <w:pStyle w:val="Cm"/>
        <w:spacing w:line="240" w:lineRule="auto"/>
        <w:ind w:left="0" w:right="0"/>
        <w:rPr>
          <w:sz w:val="24"/>
          <w:szCs w:val="24"/>
        </w:rPr>
      </w:pPr>
      <w:r>
        <w:rPr>
          <w:sz w:val="24"/>
          <w:szCs w:val="24"/>
        </w:rPr>
        <w:t>Mályi Község</w:t>
      </w:r>
      <w:r w:rsidRPr="009A7835">
        <w:rPr>
          <w:sz w:val="24"/>
          <w:szCs w:val="24"/>
        </w:rPr>
        <w:t xml:space="preserve"> Önkormányzata Képviselő-testületének </w:t>
      </w:r>
    </w:p>
    <w:p w:rsidR="007A7C68" w:rsidRPr="009A7835" w:rsidRDefault="007A7C68" w:rsidP="007A7C68">
      <w:pPr>
        <w:jc w:val="center"/>
        <w:rPr>
          <w:b/>
        </w:rPr>
      </w:pPr>
      <w:r>
        <w:rPr>
          <w:b/>
        </w:rPr>
        <w:t>6</w:t>
      </w:r>
      <w:r w:rsidRPr="009A7835">
        <w:rPr>
          <w:b/>
        </w:rPr>
        <w:t>/</w:t>
      </w:r>
      <w:r>
        <w:rPr>
          <w:b/>
        </w:rPr>
        <w:t>2020.</w:t>
      </w:r>
      <w:r w:rsidRPr="009A7835">
        <w:rPr>
          <w:b/>
        </w:rPr>
        <w:t xml:space="preserve"> (</w:t>
      </w:r>
      <w:r>
        <w:rPr>
          <w:b/>
        </w:rPr>
        <w:t>II.27.</w:t>
      </w:r>
      <w:r w:rsidRPr="009A7835">
        <w:rPr>
          <w:b/>
        </w:rPr>
        <w:t>) önkormányzati rendelete</w:t>
      </w:r>
    </w:p>
    <w:p w:rsidR="007A7C68" w:rsidRDefault="007A7C68" w:rsidP="007A7C68">
      <w:pPr>
        <w:jc w:val="center"/>
        <w:rPr>
          <w:b/>
        </w:rPr>
      </w:pPr>
      <w:r>
        <w:rPr>
          <w:b/>
        </w:rPr>
        <w:t>Mályi Község</w:t>
      </w:r>
      <w:r w:rsidRPr="009A7835">
        <w:rPr>
          <w:b/>
        </w:rPr>
        <w:t xml:space="preserve"> Önkormányzata </w:t>
      </w:r>
      <w:r>
        <w:rPr>
          <w:b/>
        </w:rPr>
        <w:t>2020.</w:t>
      </w:r>
      <w:r w:rsidRPr="009A7835">
        <w:rPr>
          <w:b/>
        </w:rPr>
        <w:t xml:space="preserve"> évi költségvetéséről</w:t>
      </w:r>
    </w:p>
    <w:p w:rsidR="007A7C68" w:rsidRPr="009A7835" w:rsidRDefault="00CC2781" w:rsidP="007A7C68">
      <w:pPr>
        <w:jc w:val="center"/>
        <w:rPr>
          <w:b/>
        </w:rPr>
      </w:pPr>
      <w:r>
        <w:rPr>
          <w:b/>
        </w:rPr>
        <w:t xml:space="preserve">egységes szerkezetben a </w:t>
      </w:r>
      <w:r>
        <w:rPr>
          <w:b/>
          <w:bCs/>
        </w:rPr>
        <w:t>12</w:t>
      </w:r>
      <w:r w:rsidRPr="0039134F">
        <w:rPr>
          <w:b/>
          <w:bCs/>
        </w:rPr>
        <w:t>/2020. (</w:t>
      </w:r>
      <w:r>
        <w:rPr>
          <w:b/>
          <w:bCs/>
        </w:rPr>
        <w:t>V.25.</w:t>
      </w:r>
      <w:r w:rsidRPr="0039134F">
        <w:rPr>
          <w:b/>
          <w:bCs/>
        </w:rPr>
        <w:t>)</w:t>
      </w:r>
      <w:r>
        <w:rPr>
          <w:b/>
          <w:bCs/>
        </w:rPr>
        <w:t xml:space="preserve"> és a </w:t>
      </w:r>
      <w:r w:rsidR="00E015B0">
        <w:rPr>
          <w:b/>
          <w:bCs/>
        </w:rPr>
        <w:t>1</w:t>
      </w:r>
      <w:r w:rsidR="006339B1">
        <w:rPr>
          <w:b/>
          <w:bCs/>
        </w:rPr>
        <w:t>6</w:t>
      </w:r>
      <w:r>
        <w:rPr>
          <w:b/>
          <w:bCs/>
        </w:rPr>
        <w:t>/2020. (</w:t>
      </w:r>
      <w:r w:rsidR="00E015B0">
        <w:rPr>
          <w:b/>
          <w:bCs/>
        </w:rPr>
        <w:t>VI.17.</w:t>
      </w:r>
      <w:r>
        <w:rPr>
          <w:b/>
          <w:bCs/>
        </w:rPr>
        <w:t>) önkormányzati rendelettel</w:t>
      </w:r>
    </w:p>
    <w:p w:rsidR="007A7C68" w:rsidRPr="009A7835" w:rsidRDefault="007A7C68" w:rsidP="007A7C68"/>
    <w:p w:rsidR="007A7C68" w:rsidRPr="009A7835" w:rsidRDefault="007A7C68" w:rsidP="007A7C68">
      <w:pPr>
        <w:tabs>
          <w:tab w:val="center" w:pos="6804"/>
        </w:tabs>
        <w:jc w:val="both"/>
      </w:pPr>
      <w:r>
        <w:t>Mályi Község</w:t>
      </w:r>
      <w:r w:rsidRPr="009A7835">
        <w:t xml:space="preserve"> Önkormányzata az Alaptörvény 32. cikk (2) bekezdésében meghatározott eredeti jogalkotói hatáskörében, az Alaptörvény 32. cikk (1) bekezdés f) pontjában meghatározott feladatkörében eljárva, </w:t>
      </w:r>
      <w:r>
        <w:t>a Mályi</w:t>
      </w:r>
      <w:r w:rsidRPr="009A7835">
        <w:t xml:space="preserve"> </w:t>
      </w:r>
      <w:r>
        <w:t>Község</w:t>
      </w:r>
      <w:r w:rsidRPr="009A7835">
        <w:t xml:space="preserve"> Önkormányzata Szervezeti és Működési Szabályzatáról szóló </w:t>
      </w:r>
      <w:r>
        <w:t>16/2019. (XI.20.)</w:t>
      </w:r>
      <w:r w:rsidRPr="009A7835">
        <w:t xml:space="preserve"> önkormányzati rendelet</w:t>
      </w:r>
      <w:r>
        <w:t>ében</w:t>
      </w:r>
      <w:r w:rsidRPr="009A7835">
        <w:t xml:space="preserve"> biztosított véleményezési jogkörében eljáró Pénzügyi Bizottsága</w:t>
      </w:r>
      <w:r>
        <w:t xml:space="preserve">, Ügyrendi, Jogi és Vagyonnyilatkozat-kezelő Bizottsága, </w:t>
      </w:r>
      <w:r w:rsidRPr="0034024E">
        <w:t>valamint Humán Bizottsága</w:t>
      </w:r>
      <w:r w:rsidRPr="009A7835">
        <w:t xml:space="preserve"> véleményének kikérésével a következőket rendeli el</w:t>
      </w:r>
    </w:p>
    <w:p w:rsidR="007A7C68" w:rsidRDefault="007A7C68" w:rsidP="007A7C68">
      <w:pPr>
        <w:tabs>
          <w:tab w:val="center" w:pos="6804"/>
        </w:tabs>
        <w:jc w:val="both"/>
      </w:pPr>
    </w:p>
    <w:p w:rsidR="007A7C68" w:rsidRPr="009A7835" w:rsidRDefault="007A7C68" w:rsidP="007A7C68">
      <w:pPr>
        <w:tabs>
          <w:tab w:val="center" w:pos="6804"/>
        </w:tabs>
        <w:jc w:val="both"/>
      </w:pPr>
    </w:p>
    <w:p w:rsidR="007A7C68" w:rsidRPr="009A7835" w:rsidRDefault="007A7C68" w:rsidP="007A7C68">
      <w:pPr>
        <w:jc w:val="center"/>
        <w:rPr>
          <w:b/>
        </w:rPr>
      </w:pPr>
      <w:r w:rsidRPr="009A7835">
        <w:rPr>
          <w:b/>
        </w:rPr>
        <w:t>I. FEJEZET</w:t>
      </w:r>
    </w:p>
    <w:p w:rsidR="007A7C68" w:rsidRPr="009A7835" w:rsidRDefault="007A7C68" w:rsidP="007A7C68">
      <w:pPr>
        <w:jc w:val="center"/>
        <w:rPr>
          <w:b/>
        </w:rPr>
      </w:pPr>
      <w:r w:rsidRPr="009A7835">
        <w:rPr>
          <w:b/>
        </w:rPr>
        <w:t>ÁLTALÁNOS RENDELKEZÉSEK</w:t>
      </w:r>
    </w:p>
    <w:p w:rsidR="007A7C68" w:rsidRPr="009A7835" w:rsidRDefault="007A7C68" w:rsidP="007A7C68">
      <w:pPr>
        <w:jc w:val="center"/>
        <w:rPr>
          <w:b/>
        </w:rPr>
      </w:pPr>
    </w:p>
    <w:p w:rsidR="007A7C68" w:rsidRPr="009A7835" w:rsidRDefault="007A7C68" w:rsidP="007A7C68">
      <w:pPr>
        <w:jc w:val="center"/>
        <w:rPr>
          <w:b/>
        </w:rPr>
      </w:pPr>
      <w:r w:rsidRPr="009A7835">
        <w:rPr>
          <w:b/>
        </w:rPr>
        <w:t>A rendelet hatálya</w:t>
      </w:r>
    </w:p>
    <w:p w:rsidR="007A7C68" w:rsidRPr="009A7835" w:rsidRDefault="007A7C68" w:rsidP="007A7C68">
      <w:pPr>
        <w:jc w:val="center"/>
        <w:rPr>
          <w:b/>
        </w:rPr>
      </w:pPr>
    </w:p>
    <w:p w:rsidR="007A7C68" w:rsidRPr="009A7835" w:rsidRDefault="007A7C68" w:rsidP="007A7C68">
      <w:pPr>
        <w:jc w:val="center"/>
        <w:rPr>
          <w:b/>
        </w:rPr>
      </w:pPr>
    </w:p>
    <w:p w:rsidR="007A7C68" w:rsidRPr="009A7835" w:rsidRDefault="007A7C68" w:rsidP="007A7C68">
      <w:pPr>
        <w:jc w:val="both"/>
      </w:pPr>
      <w:r w:rsidRPr="00190AB5">
        <w:t>1.§</w:t>
      </w:r>
      <w:r>
        <w:rPr>
          <w:b/>
        </w:rPr>
        <w:t xml:space="preserve"> </w:t>
      </w:r>
      <w:r w:rsidRPr="009A7835">
        <w:t>A rendelet hatálya kiterjed az Önkormányzatra és költségvetési szerveire, az Önkormányzat által támogatásban részesített magánszemélyekre, jogi személyekre és jogi személyiséggel nem rendelkező szervezetekre, az Önkormányzat által alapított, vagy önkormányzati támogatással működő gazdasági társaságok költségvetési kapcsolataira is.</w:t>
      </w:r>
    </w:p>
    <w:p w:rsidR="007A7C68" w:rsidRDefault="007A7C68" w:rsidP="007A7C68"/>
    <w:p w:rsidR="007A7C68" w:rsidRPr="009A7835" w:rsidRDefault="007A7C68" w:rsidP="007A7C68"/>
    <w:p w:rsidR="007A7C68" w:rsidRPr="009A7835" w:rsidRDefault="007A7C68" w:rsidP="007A7C68">
      <w:pPr>
        <w:jc w:val="center"/>
        <w:rPr>
          <w:b/>
        </w:rPr>
      </w:pPr>
      <w:r w:rsidRPr="009A7835">
        <w:rPr>
          <w:b/>
        </w:rPr>
        <w:t>II. FEJEZET</w:t>
      </w:r>
    </w:p>
    <w:p w:rsidR="007A7C68" w:rsidRPr="009A7835" w:rsidRDefault="007A7C68" w:rsidP="007A7C68">
      <w:pPr>
        <w:jc w:val="center"/>
        <w:rPr>
          <w:b/>
        </w:rPr>
      </w:pPr>
      <w:r w:rsidRPr="009A7835">
        <w:rPr>
          <w:b/>
        </w:rPr>
        <w:t>A KÖLTSÉGVETÉS ELŐIRÁNYZATAI</w:t>
      </w:r>
    </w:p>
    <w:p w:rsidR="007A7C68" w:rsidRPr="009A7835" w:rsidRDefault="007A7C68" w:rsidP="007A7C68"/>
    <w:p w:rsidR="007A7C68" w:rsidRPr="009A7835" w:rsidRDefault="007A7C68" w:rsidP="007A7C68">
      <w:pPr>
        <w:jc w:val="center"/>
        <w:rPr>
          <w:b/>
        </w:rPr>
      </w:pPr>
      <w:r w:rsidRPr="009A7835">
        <w:rPr>
          <w:b/>
        </w:rPr>
        <w:t>A költségvetés bevételei és kiadásai</w:t>
      </w:r>
    </w:p>
    <w:p w:rsidR="007A7C68" w:rsidRPr="009A7835" w:rsidRDefault="007A7C68" w:rsidP="007A7C68">
      <w:pPr>
        <w:jc w:val="center"/>
        <w:rPr>
          <w:b/>
        </w:rPr>
      </w:pPr>
    </w:p>
    <w:p w:rsidR="007A7C68" w:rsidRPr="009A7835" w:rsidRDefault="007A7C68" w:rsidP="007A7C68">
      <w:pPr>
        <w:jc w:val="center"/>
      </w:pPr>
    </w:p>
    <w:p w:rsidR="007A7C68" w:rsidRPr="009A7835" w:rsidRDefault="007A7C68" w:rsidP="007A7C68">
      <w:pPr>
        <w:jc w:val="both"/>
      </w:pPr>
    </w:p>
    <w:p w:rsidR="007A7C68" w:rsidRPr="009A7835" w:rsidRDefault="007A7C68" w:rsidP="007A7C68">
      <w:pPr>
        <w:jc w:val="both"/>
      </w:pPr>
      <w:r w:rsidRPr="00190AB5">
        <w:t>2.§</w:t>
      </w:r>
      <w:r w:rsidRPr="009A7835">
        <w:t xml:space="preserve"> </w:t>
      </w:r>
      <w:r w:rsidR="00BD38FE">
        <w:rPr>
          <w:rStyle w:val="Lbjegyzet-hivatkozs"/>
        </w:rPr>
        <w:footnoteReference w:id="1"/>
      </w:r>
      <w:r w:rsidRPr="009A7835">
        <w:t>(1)</w:t>
      </w:r>
      <w:r w:rsidR="00BD38FE" w:rsidRPr="009A7835">
        <w:t xml:space="preserve"> </w:t>
      </w:r>
      <w:r w:rsidRPr="009A7835">
        <w:t>A Képviselő-testület az</w:t>
      </w:r>
      <w:r>
        <w:t xml:space="preserve"> önkormányzati költségvetés 2020</w:t>
      </w:r>
      <w:r w:rsidRPr="009A7835">
        <w:t>. évi</w:t>
      </w:r>
    </w:p>
    <w:p w:rsidR="00D72582" w:rsidRPr="00D72582" w:rsidRDefault="00D72582" w:rsidP="00D72582">
      <w:pPr>
        <w:tabs>
          <w:tab w:val="right" w:pos="8505"/>
        </w:tabs>
        <w:ind w:left="1134" w:right="2550" w:hanging="426"/>
      </w:pPr>
      <w:r w:rsidRPr="00D72582">
        <w:t>a) bevételi főösszegét (irányítószervi támogatás nélkül)</w:t>
      </w:r>
      <w:r w:rsidRPr="00D72582">
        <w:tab/>
        <w:t>1.</w:t>
      </w:r>
      <w:r w:rsidR="00AD7614">
        <w:t>211.870.095</w:t>
      </w:r>
      <w:r w:rsidRPr="00D72582">
        <w:t xml:space="preserve"> Ft-ban</w:t>
      </w:r>
    </w:p>
    <w:p w:rsidR="00D72582" w:rsidRPr="00D72582" w:rsidRDefault="00D72582" w:rsidP="00D72582">
      <w:pPr>
        <w:tabs>
          <w:tab w:val="right" w:pos="8505"/>
        </w:tabs>
        <w:ind w:left="1134" w:hanging="426"/>
      </w:pPr>
      <w:r w:rsidRPr="00D72582">
        <w:t>b) kiadási főösszegét (irányítószervi</w:t>
      </w:r>
      <w:r w:rsidR="00AD7614">
        <w:t xml:space="preserve"> támogatás nélkül)</w:t>
      </w:r>
      <w:r w:rsidR="00AD7614">
        <w:tab/>
        <w:t>1.211.870.095</w:t>
      </w:r>
      <w:r w:rsidRPr="00D72582">
        <w:t xml:space="preserve"> Ft-ban</w:t>
      </w:r>
    </w:p>
    <w:p w:rsidR="00D72582" w:rsidRPr="00D72582" w:rsidRDefault="00D72582" w:rsidP="00D72582">
      <w:pPr>
        <w:tabs>
          <w:tab w:val="right" w:pos="8505"/>
        </w:tabs>
        <w:ind w:left="1134" w:hanging="426"/>
      </w:pPr>
      <w:r w:rsidRPr="00D72582">
        <w:t>c) költségvetés</w:t>
      </w:r>
      <w:r w:rsidR="00AD7614">
        <w:t xml:space="preserve">i bevételi összegét </w:t>
      </w:r>
      <w:r w:rsidR="00AD7614">
        <w:tab/>
        <w:t>628.489.365</w:t>
      </w:r>
      <w:r w:rsidRPr="00D72582">
        <w:t xml:space="preserve"> Ft-ban</w:t>
      </w:r>
    </w:p>
    <w:p w:rsidR="00D72582" w:rsidRPr="00D72582" w:rsidRDefault="00D72582" w:rsidP="00D72582">
      <w:pPr>
        <w:tabs>
          <w:tab w:val="right" w:pos="8505"/>
        </w:tabs>
        <w:ind w:left="1134" w:hanging="426"/>
      </w:pPr>
      <w:r w:rsidRPr="00D72582">
        <w:t>d) költségvetés</w:t>
      </w:r>
      <w:r w:rsidR="00AD7614">
        <w:t>i kiadási összegét</w:t>
      </w:r>
      <w:r w:rsidR="00AD7614">
        <w:tab/>
        <w:t>1.203.673.806</w:t>
      </w:r>
      <w:r w:rsidRPr="00D72582">
        <w:t xml:space="preserve"> Ft-ban</w:t>
      </w:r>
    </w:p>
    <w:p w:rsidR="00D72582" w:rsidRPr="00D72582" w:rsidRDefault="00D72582" w:rsidP="00D72582">
      <w:pPr>
        <w:tabs>
          <w:tab w:val="right" w:pos="8505"/>
        </w:tabs>
        <w:ind w:left="1134" w:hanging="426"/>
      </w:pPr>
      <w:r w:rsidRPr="00D72582">
        <w:t>e) finanszírozási bevételi összegét</w:t>
      </w:r>
    </w:p>
    <w:p w:rsidR="00D72582" w:rsidRPr="00D72582" w:rsidRDefault="00D72582" w:rsidP="00D72582">
      <w:pPr>
        <w:tabs>
          <w:tab w:val="right" w:pos="8505"/>
        </w:tabs>
        <w:ind w:left="1134" w:hanging="426"/>
      </w:pPr>
      <w:r w:rsidRPr="00D72582">
        <w:t>(irányítószervi támogatás nélkül)</w:t>
      </w:r>
      <w:r w:rsidRPr="00D72582">
        <w:tab/>
        <w:t>583.380.730 Ft-ban</w:t>
      </w:r>
    </w:p>
    <w:p w:rsidR="00D72582" w:rsidRPr="00D72582" w:rsidRDefault="00D72582" w:rsidP="00D72582">
      <w:pPr>
        <w:tabs>
          <w:tab w:val="right" w:pos="8505"/>
        </w:tabs>
        <w:ind w:left="1134" w:hanging="426"/>
      </w:pPr>
      <w:r w:rsidRPr="00D72582">
        <w:t>f) finanszírozási kiadási összegét</w:t>
      </w:r>
    </w:p>
    <w:p w:rsidR="00D72582" w:rsidRPr="00D72582" w:rsidRDefault="00D72582" w:rsidP="00D72582">
      <w:pPr>
        <w:tabs>
          <w:tab w:val="right" w:pos="8505"/>
        </w:tabs>
        <w:ind w:left="1134" w:hanging="426"/>
      </w:pPr>
      <w:r w:rsidRPr="00D72582">
        <w:t>(irányítószervi támogatás nélkül)</w:t>
      </w:r>
      <w:r w:rsidRPr="00D72582">
        <w:tab/>
        <w:t>8.196.289 Ft-ban</w:t>
      </w:r>
    </w:p>
    <w:p w:rsidR="00D72582" w:rsidRPr="00D72582" w:rsidRDefault="00D72582" w:rsidP="00D72582">
      <w:pPr>
        <w:tabs>
          <w:tab w:val="right" w:pos="8505"/>
        </w:tabs>
        <w:ind w:left="708"/>
      </w:pPr>
      <w:r w:rsidRPr="00D72582">
        <w:t xml:space="preserve"> állapítja meg.</w:t>
      </w:r>
    </w:p>
    <w:p w:rsidR="00D72582" w:rsidRDefault="00D72582" w:rsidP="007A7C68">
      <w:pPr>
        <w:jc w:val="both"/>
      </w:pPr>
    </w:p>
    <w:p w:rsidR="007A7C68" w:rsidRPr="00D72582" w:rsidRDefault="00BD38FE" w:rsidP="007A7C68">
      <w:pPr>
        <w:jc w:val="both"/>
      </w:pPr>
      <w:r>
        <w:rPr>
          <w:rStyle w:val="Lbjegyzet-hivatkozs"/>
        </w:rPr>
        <w:footnoteReference w:id="2"/>
      </w:r>
      <w:r w:rsidR="00D72582" w:rsidRPr="00D72582">
        <w:t>(2) Az önkormányzat 2020. évi működ</w:t>
      </w:r>
      <w:r w:rsidR="00F21E88">
        <w:t>ési költségvetésének -</w:t>
      </w:r>
      <w:r w:rsidR="00AD7614">
        <w:t>46.967.305</w:t>
      </w:r>
      <w:r w:rsidR="00D72582" w:rsidRPr="00D72582">
        <w:t xml:space="preserve"> Ft-os egyenlegét, valamint felhalmozá</w:t>
      </w:r>
      <w:r w:rsidR="00F21E88">
        <w:t>si költségvetésének –</w:t>
      </w:r>
      <w:r w:rsidR="00AD7614">
        <w:t>528.217.136</w:t>
      </w:r>
      <w:r w:rsidR="00D72582" w:rsidRPr="00D72582">
        <w:t xml:space="preserve"> Ft-os egyenlegét a 2019. évi maradvány igénybevételével fedezi.</w:t>
      </w:r>
    </w:p>
    <w:p w:rsidR="007A7C68" w:rsidRPr="00D72582" w:rsidRDefault="007A7C68" w:rsidP="007A7C68">
      <w:pPr>
        <w:ind w:left="421"/>
        <w:jc w:val="both"/>
      </w:pPr>
    </w:p>
    <w:p w:rsidR="007A7C68" w:rsidRPr="009A7835" w:rsidRDefault="007A7C68" w:rsidP="007A7C68">
      <w:pPr>
        <w:jc w:val="both"/>
      </w:pPr>
      <w:r>
        <w:t xml:space="preserve">(3) </w:t>
      </w:r>
      <w:r w:rsidRPr="009A7835">
        <w:t xml:space="preserve">Az (1) bekezdés a) pontjában megállapított bevételi főösszeg kiemelt előirányzatonként kötelező, önként vállalt, állami (államigazgatási) feladatok szerinti részletezését az 1. melléklet szerint hagyja jóvá. </w:t>
      </w:r>
    </w:p>
    <w:p w:rsidR="007A7C68" w:rsidRPr="009A7835" w:rsidRDefault="007A7C68" w:rsidP="007A7C68">
      <w:pPr>
        <w:ind w:left="421"/>
        <w:jc w:val="both"/>
      </w:pPr>
    </w:p>
    <w:p w:rsidR="007A7C68" w:rsidRPr="009A7835" w:rsidRDefault="007A7C68" w:rsidP="007A7C68">
      <w:pPr>
        <w:jc w:val="both"/>
      </w:pPr>
      <w:r>
        <w:t xml:space="preserve">(4) </w:t>
      </w:r>
      <w:r w:rsidRPr="009A7835">
        <w:t>Az (1) bekezdés b) pontjában megállapított kiadási főösszeg kiemelt előirányzatok, kötelező, önként vállalt, állami (államigazgatási) feladatok szerinti részletezését a 2. melléklet szerint hagyja jóvá.</w:t>
      </w:r>
    </w:p>
    <w:p w:rsidR="007A7C68" w:rsidRPr="009A7835" w:rsidRDefault="007A7C68" w:rsidP="007A7C68">
      <w:pPr>
        <w:jc w:val="both"/>
      </w:pPr>
    </w:p>
    <w:p w:rsidR="007A7C68" w:rsidRPr="009A7835" w:rsidRDefault="007A7C68" w:rsidP="007A7C68">
      <w:pPr>
        <w:jc w:val="both"/>
      </w:pPr>
      <w:r>
        <w:t xml:space="preserve">(5) </w:t>
      </w:r>
      <w:r w:rsidRPr="009A7835">
        <w:t>Az Önkormányzat költségvetésének mérlegét tájékoztatásul a 3. melléklet szerint hagyja jóvá.</w:t>
      </w:r>
    </w:p>
    <w:p w:rsidR="007A7C68" w:rsidRPr="009A7835" w:rsidRDefault="007A7C68" w:rsidP="007A7C68">
      <w:pPr>
        <w:ind w:left="421"/>
        <w:jc w:val="both"/>
      </w:pPr>
    </w:p>
    <w:p w:rsidR="007A7C68" w:rsidRPr="009A7835" w:rsidRDefault="007A7C68" w:rsidP="007A7C68">
      <w:pPr>
        <w:jc w:val="both"/>
      </w:pPr>
      <w:r>
        <w:t xml:space="preserve">(6) </w:t>
      </w:r>
      <w:r w:rsidRPr="009A7835">
        <w:t xml:space="preserve">Az Önkormányzat </w:t>
      </w:r>
      <w:r>
        <w:t>2020.</w:t>
      </w:r>
      <w:r w:rsidRPr="009A7835">
        <w:t xml:space="preserve"> évi várható bevételi és kiadási előirányzatainak teljesítésére vonatkozó előirányzat-felhasználási tervet tájékoztató jelleggel az </w:t>
      </w:r>
      <w:r>
        <w:t>4</w:t>
      </w:r>
      <w:r w:rsidRPr="009A7835">
        <w:t>. melléklet szerint hagyja jóvá.</w:t>
      </w:r>
    </w:p>
    <w:p w:rsidR="007A7C68" w:rsidRPr="009A7835" w:rsidRDefault="007A7C68" w:rsidP="007A7C68">
      <w:pPr>
        <w:ind w:left="421"/>
        <w:jc w:val="both"/>
      </w:pPr>
    </w:p>
    <w:p w:rsidR="007A7C68" w:rsidRPr="009A7835" w:rsidRDefault="007A7C68" w:rsidP="007A7C68">
      <w:pPr>
        <w:tabs>
          <w:tab w:val="left" w:pos="567"/>
          <w:tab w:val="left" w:pos="1276"/>
        </w:tabs>
        <w:ind w:left="567" w:hanging="567"/>
        <w:jc w:val="center"/>
        <w:rPr>
          <w:b/>
        </w:rPr>
      </w:pPr>
      <w:r w:rsidRPr="009A7835">
        <w:rPr>
          <w:b/>
        </w:rPr>
        <w:t>A költségvetés részletezése</w:t>
      </w:r>
    </w:p>
    <w:p w:rsidR="007A7C68" w:rsidRPr="009A7835" w:rsidRDefault="007A7C68" w:rsidP="007A7C68">
      <w:pPr>
        <w:tabs>
          <w:tab w:val="left" w:pos="567"/>
          <w:tab w:val="left" w:pos="1276"/>
        </w:tabs>
        <w:ind w:left="567" w:hanging="567"/>
        <w:jc w:val="center"/>
        <w:rPr>
          <w:b/>
        </w:rPr>
      </w:pPr>
    </w:p>
    <w:p w:rsidR="007A7C68" w:rsidRPr="009A7835" w:rsidRDefault="007A7C68" w:rsidP="007A7C68">
      <w:pPr>
        <w:tabs>
          <w:tab w:val="left" w:pos="0"/>
          <w:tab w:val="left" w:pos="1276"/>
        </w:tabs>
        <w:jc w:val="center"/>
        <w:rPr>
          <w:b/>
        </w:rPr>
      </w:pPr>
    </w:p>
    <w:p w:rsidR="007A7C68" w:rsidRPr="009A7835" w:rsidRDefault="007A7C68" w:rsidP="007A7C68">
      <w:pPr>
        <w:tabs>
          <w:tab w:val="left" w:pos="0"/>
        </w:tabs>
        <w:jc w:val="both"/>
      </w:pPr>
      <w:r w:rsidRPr="00190AB5">
        <w:t>3.§</w:t>
      </w:r>
      <w:r>
        <w:rPr>
          <w:b/>
        </w:rPr>
        <w:t xml:space="preserve"> </w:t>
      </w:r>
      <w:r w:rsidRPr="00FF26AD">
        <w:t>(1)</w:t>
      </w:r>
      <w:r>
        <w:rPr>
          <w:b/>
        </w:rPr>
        <w:t xml:space="preserve"> </w:t>
      </w:r>
      <w:r w:rsidRPr="009A7835">
        <w:t xml:space="preserve">A költségvetés bevételeinek költségvetési </w:t>
      </w:r>
      <w:proofErr w:type="spellStart"/>
      <w:r w:rsidRPr="009A7835">
        <w:t>szer</w:t>
      </w:r>
      <w:r>
        <w:t>venkénti</w:t>
      </w:r>
      <w:proofErr w:type="spellEnd"/>
      <w:r>
        <w:t xml:space="preserve">, kiemelt előirányzatok </w:t>
      </w:r>
      <w:r w:rsidRPr="009A7835">
        <w:t>szerinti, kötelező, önként vállalt, állami (államigazgatási) feladatok szerinti részletezését a 1/a – 1/</w:t>
      </w:r>
      <w:r>
        <w:t>e</w:t>
      </w:r>
      <w:r w:rsidRPr="009A7835">
        <w:t xml:space="preserve"> melléklet szerint hagyja jóvá.</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(2) </w:t>
      </w:r>
      <w:r w:rsidRPr="009A7835">
        <w:t xml:space="preserve">A költségvetés kiadásainak költségvetési </w:t>
      </w:r>
      <w:proofErr w:type="spellStart"/>
      <w:r w:rsidRPr="009A7835">
        <w:t>szervenkénti</w:t>
      </w:r>
      <w:proofErr w:type="spellEnd"/>
      <w:r w:rsidRPr="009A7835">
        <w:t>, kiemelt előirányzatok szerinti, kötelező, önként vállalt, állami (államigazgatási) feladatok szerinti részletezését a 2/a – 2/</w:t>
      </w:r>
      <w:r>
        <w:t>e</w:t>
      </w:r>
      <w:r w:rsidRPr="009A7835">
        <w:t xml:space="preserve"> melléklet szerint hagyja jóvá.</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(3) </w:t>
      </w:r>
      <w:r w:rsidRPr="009A7835">
        <w:t>Az Áht. 24. § (4) bekezdés d) pontja szerinti hároméves tervet a</w:t>
      </w:r>
      <w:r>
        <w:t>z</w:t>
      </w:r>
      <w:r w:rsidRPr="009A7835">
        <w:t xml:space="preserve"> </w:t>
      </w:r>
      <w:r>
        <w:t>5</w:t>
      </w:r>
      <w:r w:rsidRPr="009A7835">
        <w:t>. melléklet szerint hagyja jóvá.</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(4) </w:t>
      </w:r>
      <w:r w:rsidRPr="009A7835">
        <w:t>Az önkormányzati költségvetés a tárgyévi előirányzatai mellett, több éves kihatással járó tételeket nem tartalmaz.</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(5) </w:t>
      </w:r>
      <w:r w:rsidRPr="009A7835">
        <w:t>A közvetett támogatásokat a 6. melléklet tartalmazza tájékoztató jelleggel.</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(6) </w:t>
      </w:r>
      <w:r w:rsidRPr="009A7835">
        <w:t xml:space="preserve">A Képviselő-testület a beruházási feladatok kiadási előirányzata </w:t>
      </w:r>
      <w:proofErr w:type="spellStart"/>
      <w:r w:rsidRPr="009A7835">
        <w:t>célonkénti</w:t>
      </w:r>
      <w:proofErr w:type="spellEnd"/>
      <w:r w:rsidRPr="009A7835">
        <w:t xml:space="preserve"> részletezését a </w:t>
      </w:r>
      <w:r>
        <w:t>7</w:t>
      </w:r>
      <w:r w:rsidRPr="009A7835">
        <w:t xml:space="preserve">. melléklet, a felújítási feladatok kiadási előirányzata </w:t>
      </w:r>
      <w:proofErr w:type="spellStart"/>
      <w:r w:rsidRPr="009A7835">
        <w:t>célonkénti</w:t>
      </w:r>
      <w:proofErr w:type="spellEnd"/>
      <w:r w:rsidRPr="009A7835">
        <w:t xml:space="preserve"> részletezését a </w:t>
      </w:r>
      <w:r>
        <w:t>8</w:t>
      </w:r>
      <w:r w:rsidRPr="009A7835">
        <w:t>. melléklet szerint hagyja jóvá.</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(7) </w:t>
      </w:r>
      <w:r w:rsidRPr="009A7835">
        <w:t>Az Önkormányzat nem tervez olyan fejlesztést, melynek megvalósításához a Magyarország gazdasági stabilitásáról szóló 2011. évi CXCIV. törvény (továbbiakban Stabilitási törvény) 3. § (1) bekezdése szerinti adósságot keletkeztető ügylet megkötése válik, vagy válhat szükségessé.</w:t>
      </w:r>
    </w:p>
    <w:p w:rsidR="007A7C68" w:rsidRPr="009A7835" w:rsidRDefault="007A7C68" w:rsidP="007A7C68">
      <w:pPr>
        <w:tabs>
          <w:tab w:val="left" w:pos="0"/>
        </w:tabs>
        <w:jc w:val="both"/>
      </w:pPr>
    </w:p>
    <w:p w:rsidR="007A7C68" w:rsidRPr="009A7835" w:rsidRDefault="007A7C68" w:rsidP="007A7C68">
      <w:pPr>
        <w:tabs>
          <w:tab w:val="left" w:pos="0"/>
        </w:tabs>
        <w:jc w:val="both"/>
      </w:pPr>
      <w:r>
        <w:t xml:space="preserve">(8) </w:t>
      </w:r>
      <w:r w:rsidRPr="009A7835">
        <w:t xml:space="preserve">Az önkormányzat – Stabilitási törvény 3.§ (1) bekezdése szerinti – adósságot keletkeztető ügyletekből és kezességvállalásokból fennálló kötelezettségei nem állnak fenn. Az önkormányzat jogszabályban meghatározottak szerinti </w:t>
      </w:r>
      <w:r>
        <w:t>2020.</w:t>
      </w:r>
      <w:r w:rsidRPr="009A7835">
        <w:t xml:space="preserve"> évi saját bevételeit tájékoztató jelleggel a 9. melléklet szerint hagyja jóvá.</w:t>
      </w:r>
    </w:p>
    <w:p w:rsidR="007A7C68" w:rsidRPr="009A7835" w:rsidRDefault="007A7C68" w:rsidP="007A7C68">
      <w:pPr>
        <w:pStyle w:val="Listaszerbekezds"/>
        <w:tabs>
          <w:tab w:val="left" w:pos="0"/>
        </w:tabs>
        <w:ind w:left="0"/>
      </w:pPr>
    </w:p>
    <w:p w:rsidR="007A7C68" w:rsidRPr="009A7835" w:rsidRDefault="007A7C68" w:rsidP="007A7C68">
      <w:pPr>
        <w:tabs>
          <w:tab w:val="left" w:pos="0"/>
        </w:tabs>
        <w:jc w:val="both"/>
      </w:pPr>
      <w:r>
        <w:lastRenderedPageBreak/>
        <w:t xml:space="preserve">(9) </w:t>
      </w:r>
      <w:r w:rsidRPr="009A7835">
        <w:t xml:space="preserve">Az </w:t>
      </w:r>
      <w:r w:rsidRPr="005C0831">
        <w:t>európai uniós forrásból finanszírozott támogatással megvalósuló programokat, projekteket a 10. mellékelt mutatja be.</w:t>
      </w:r>
    </w:p>
    <w:p w:rsidR="007A7C68" w:rsidRPr="009A7835" w:rsidRDefault="007A7C68" w:rsidP="007A7C68">
      <w:pPr>
        <w:tabs>
          <w:tab w:val="left" w:pos="0"/>
        </w:tabs>
        <w:jc w:val="both"/>
      </w:pPr>
    </w:p>
    <w:p w:rsidR="00D72582" w:rsidRPr="00D72582" w:rsidRDefault="00BD38FE" w:rsidP="00D72582">
      <w:pPr>
        <w:tabs>
          <w:tab w:val="left" w:pos="0"/>
        </w:tabs>
        <w:jc w:val="both"/>
      </w:pPr>
      <w:r>
        <w:rPr>
          <w:rStyle w:val="Lbjegyzet-hivatkozs"/>
        </w:rPr>
        <w:footnoteReference w:id="3"/>
      </w:r>
      <w:r w:rsidR="00D72582" w:rsidRPr="00D72582">
        <w:t xml:space="preserve">(10) A Képviselő-testület az általános tartalék összegét 0 Ft-ban határozza meg. </w:t>
      </w:r>
    </w:p>
    <w:p w:rsidR="00D72582" w:rsidRPr="00D72582" w:rsidRDefault="00D72582" w:rsidP="00D72582">
      <w:pPr>
        <w:tabs>
          <w:tab w:val="left" w:pos="0"/>
        </w:tabs>
        <w:jc w:val="both"/>
      </w:pPr>
    </w:p>
    <w:p w:rsidR="00D72582" w:rsidRPr="00D72582" w:rsidRDefault="00BD38FE" w:rsidP="00D72582">
      <w:pPr>
        <w:tabs>
          <w:tab w:val="left" w:pos="0"/>
        </w:tabs>
        <w:jc w:val="both"/>
      </w:pPr>
      <w:r>
        <w:rPr>
          <w:rStyle w:val="Lbjegyzet-hivatkozs"/>
        </w:rPr>
        <w:footnoteReference w:id="4"/>
      </w:r>
      <w:r w:rsidR="00D72582" w:rsidRPr="00D72582">
        <w:t>(11) A Képviselő-testület az alábbi célokra képez céltartalékot:</w:t>
      </w:r>
    </w:p>
    <w:p w:rsidR="00D72582" w:rsidRPr="00D72582" w:rsidRDefault="00D72582" w:rsidP="00D72582">
      <w:pPr>
        <w:tabs>
          <w:tab w:val="left" w:pos="0"/>
        </w:tabs>
        <w:jc w:val="both"/>
      </w:pPr>
    </w:p>
    <w:tbl>
      <w:tblPr>
        <w:tblW w:w="7922" w:type="dxa"/>
        <w:jc w:val="center"/>
        <w:tblCellMar>
          <w:left w:w="70" w:type="dxa"/>
          <w:right w:w="70" w:type="dxa"/>
        </w:tblCellMar>
        <w:tblLook w:val="04A0" w:firstRow="1" w:lastRow="0" w:firstColumn="1" w:lastColumn="0" w:noHBand="0" w:noVBand="1"/>
      </w:tblPr>
      <w:tblGrid>
        <w:gridCol w:w="624"/>
        <w:gridCol w:w="5031"/>
        <w:gridCol w:w="2267"/>
      </w:tblGrid>
      <w:tr w:rsidR="00D72582" w:rsidRPr="005B384B" w:rsidTr="00F117F8">
        <w:trPr>
          <w:trHeight w:val="300"/>
          <w:jc w:val="center"/>
        </w:trPr>
        <w:tc>
          <w:tcPr>
            <w:tcW w:w="624" w:type="dxa"/>
            <w:vAlign w:val="center"/>
          </w:tcPr>
          <w:p w:rsidR="00D72582" w:rsidRPr="00D72582" w:rsidRDefault="00D72582" w:rsidP="00D72582">
            <w:pPr>
              <w:tabs>
                <w:tab w:val="left" w:pos="0"/>
              </w:tabs>
              <w:jc w:val="both"/>
            </w:pPr>
            <w:r w:rsidRPr="00D72582">
              <w:t>a)</w:t>
            </w:r>
          </w:p>
        </w:tc>
        <w:tc>
          <w:tcPr>
            <w:tcW w:w="5031" w:type="dxa"/>
            <w:shd w:val="clear" w:color="auto" w:fill="auto"/>
            <w:noWrap/>
            <w:vAlign w:val="center"/>
            <w:hideMark/>
          </w:tcPr>
          <w:p w:rsidR="00D72582" w:rsidRPr="00D72582" w:rsidRDefault="00D72582" w:rsidP="00D72582">
            <w:pPr>
              <w:tabs>
                <w:tab w:val="left" w:pos="0"/>
              </w:tabs>
              <w:jc w:val="both"/>
            </w:pPr>
            <w:r w:rsidRPr="00D72582">
              <w:t>Környezetvédelmi alap céltartalék</w:t>
            </w:r>
          </w:p>
        </w:tc>
        <w:tc>
          <w:tcPr>
            <w:tcW w:w="2267" w:type="dxa"/>
            <w:shd w:val="clear" w:color="auto" w:fill="auto"/>
            <w:noWrap/>
            <w:vAlign w:val="center"/>
            <w:hideMark/>
          </w:tcPr>
          <w:p w:rsidR="00D72582" w:rsidRPr="00D72582" w:rsidRDefault="00D72582" w:rsidP="00D72582">
            <w:pPr>
              <w:tabs>
                <w:tab w:val="left" w:pos="0"/>
              </w:tabs>
              <w:jc w:val="both"/>
            </w:pPr>
            <w:r w:rsidRPr="00D72582">
              <w:t>822.794 Ft</w:t>
            </w:r>
          </w:p>
        </w:tc>
      </w:tr>
      <w:tr w:rsidR="00D72582" w:rsidRPr="005B384B" w:rsidTr="00F117F8">
        <w:trPr>
          <w:trHeight w:val="300"/>
          <w:jc w:val="center"/>
        </w:trPr>
        <w:tc>
          <w:tcPr>
            <w:tcW w:w="624" w:type="dxa"/>
            <w:vAlign w:val="center"/>
          </w:tcPr>
          <w:p w:rsidR="00D72582" w:rsidRPr="00D72582" w:rsidRDefault="00D72582" w:rsidP="00D72582">
            <w:pPr>
              <w:tabs>
                <w:tab w:val="left" w:pos="0"/>
              </w:tabs>
              <w:jc w:val="both"/>
            </w:pPr>
            <w:r w:rsidRPr="00D72582">
              <w:t>b)</w:t>
            </w:r>
          </w:p>
        </w:tc>
        <w:tc>
          <w:tcPr>
            <w:tcW w:w="5031" w:type="dxa"/>
            <w:shd w:val="clear" w:color="auto" w:fill="auto"/>
            <w:noWrap/>
            <w:vAlign w:val="center"/>
            <w:hideMark/>
          </w:tcPr>
          <w:p w:rsidR="00D72582" w:rsidRPr="00D72582" w:rsidRDefault="00D72582" w:rsidP="00D72582">
            <w:pPr>
              <w:tabs>
                <w:tab w:val="left" w:pos="0"/>
              </w:tabs>
              <w:jc w:val="both"/>
            </w:pPr>
            <w:r w:rsidRPr="00D72582">
              <w:t>Víziközmű alap céltartalék</w:t>
            </w:r>
          </w:p>
        </w:tc>
        <w:tc>
          <w:tcPr>
            <w:tcW w:w="2267" w:type="dxa"/>
            <w:shd w:val="clear" w:color="auto" w:fill="auto"/>
            <w:noWrap/>
            <w:vAlign w:val="center"/>
            <w:hideMark/>
          </w:tcPr>
          <w:p w:rsidR="00D72582" w:rsidRPr="00D72582" w:rsidRDefault="00D72582" w:rsidP="00D72582">
            <w:pPr>
              <w:tabs>
                <w:tab w:val="left" w:pos="0"/>
              </w:tabs>
              <w:jc w:val="both"/>
            </w:pPr>
            <w:r w:rsidRPr="00D72582">
              <w:t>1.083.297 Ft”</w:t>
            </w:r>
          </w:p>
        </w:tc>
      </w:tr>
    </w:tbl>
    <w:p w:rsidR="007A7C68" w:rsidRDefault="007A7C68" w:rsidP="00D72582">
      <w:pPr>
        <w:tabs>
          <w:tab w:val="left" w:pos="0"/>
        </w:tabs>
        <w:jc w:val="both"/>
      </w:pPr>
    </w:p>
    <w:p w:rsidR="007A7C68" w:rsidRPr="00FF26AD" w:rsidRDefault="007A7C68" w:rsidP="007A7C68">
      <w:pPr>
        <w:jc w:val="both"/>
        <w:rPr>
          <w:b/>
        </w:rPr>
      </w:pPr>
      <w:r w:rsidRPr="00190AB5">
        <w:t>4.§</w:t>
      </w:r>
      <w:r w:rsidRPr="00FF26AD">
        <w:rPr>
          <w:b/>
        </w:rPr>
        <w:t xml:space="preserve"> </w:t>
      </w:r>
      <w:r w:rsidRPr="00FF26AD">
        <w:t>(1) A Képviselő-testület a finanszírozási célú műveletekkel kapcsolatos hatásköröket - a 6. § (1) bekezdésben rögzített eseteken kívül - fenntartja magának.</w:t>
      </w:r>
    </w:p>
    <w:p w:rsidR="007A7C68" w:rsidRPr="009A7835" w:rsidRDefault="007A7C68" w:rsidP="007A7C68">
      <w:pPr>
        <w:jc w:val="both"/>
      </w:pPr>
    </w:p>
    <w:p w:rsidR="007A7C68" w:rsidRPr="009A7835" w:rsidRDefault="007A7C68" w:rsidP="007A7C68">
      <w:pPr>
        <w:numPr>
          <w:ilvl w:val="0"/>
          <w:numId w:val="7"/>
        </w:numPr>
        <w:ind w:left="0" w:firstLine="0"/>
        <w:jc w:val="both"/>
      </w:pPr>
      <w:r w:rsidRPr="009A7835">
        <w:t>A gazdálkodó szervek elemi költségvetését a Polgármester hagyja jóvá.</w:t>
      </w:r>
    </w:p>
    <w:p w:rsidR="007A7C68" w:rsidRPr="009A7835" w:rsidRDefault="007A7C68" w:rsidP="007A7C68"/>
    <w:p w:rsidR="007A7C68" w:rsidRPr="009A7835" w:rsidRDefault="007A7C68" w:rsidP="007A7C68">
      <w:pPr>
        <w:jc w:val="center"/>
        <w:rPr>
          <w:b/>
        </w:rPr>
      </w:pPr>
    </w:p>
    <w:p w:rsidR="007A7C68" w:rsidRPr="009A7835" w:rsidRDefault="007A7C68" w:rsidP="007A7C68">
      <w:pPr>
        <w:jc w:val="center"/>
        <w:rPr>
          <w:b/>
        </w:rPr>
      </w:pPr>
      <w:r w:rsidRPr="009A7835">
        <w:rPr>
          <w:b/>
        </w:rPr>
        <w:t>III. FEJEZET</w:t>
      </w:r>
    </w:p>
    <w:p w:rsidR="007A7C68" w:rsidRPr="009A7835" w:rsidRDefault="007A7C68" w:rsidP="007A7C68">
      <w:pPr>
        <w:jc w:val="center"/>
        <w:rPr>
          <w:b/>
        </w:rPr>
      </w:pPr>
      <w:r w:rsidRPr="009A7835">
        <w:rPr>
          <w:b/>
        </w:rPr>
        <w:t>AZ ÖNKORMÁNYZAT 20</w:t>
      </w:r>
      <w:r>
        <w:rPr>
          <w:b/>
        </w:rPr>
        <w:t>20</w:t>
      </w:r>
      <w:r w:rsidRPr="009A7835">
        <w:rPr>
          <w:b/>
        </w:rPr>
        <w:t xml:space="preserve">. ÉVI KÖLTSÉGVETÉSÉNEK </w:t>
      </w:r>
      <w:r w:rsidRPr="009A7835">
        <w:rPr>
          <w:b/>
        </w:rPr>
        <w:br/>
        <w:t>VÉGREHAJTÁSA</w:t>
      </w:r>
    </w:p>
    <w:p w:rsidR="007A7C68" w:rsidRPr="009A7835" w:rsidRDefault="007A7C68" w:rsidP="007A7C68">
      <w:pPr>
        <w:jc w:val="center"/>
      </w:pPr>
    </w:p>
    <w:p w:rsidR="007A7C68" w:rsidRPr="009A7835" w:rsidRDefault="007A7C68" w:rsidP="007A7C68">
      <w:pPr>
        <w:jc w:val="center"/>
        <w:rPr>
          <w:b/>
        </w:rPr>
      </w:pPr>
      <w:r w:rsidRPr="009A7835">
        <w:rPr>
          <w:b/>
        </w:rPr>
        <w:t>Gazdálkodás a költségvetési előirányzatokkal</w:t>
      </w:r>
    </w:p>
    <w:p w:rsidR="007A7C68" w:rsidRPr="009A7835" w:rsidRDefault="007A7C68" w:rsidP="007A7C68">
      <w:pPr>
        <w:jc w:val="center"/>
        <w:rPr>
          <w:b/>
        </w:rPr>
      </w:pPr>
    </w:p>
    <w:p w:rsidR="007A7C68" w:rsidRPr="009A7835" w:rsidRDefault="007A7C68" w:rsidP="007A7C68"/>
    <w:p w:rsidR="007A7C68" w:rsidRPr="00FF26AD" w:rsidRDefault="007A7C68" w:rsidP="007A7C68">
      <w:pPr>
        <w:jc w:val="both"/>
        <w:rPr>
          <w:b/>
        </w:rPr>
      </w:pPr>
      <w:r w:rsidRPr="00190AB5">
        <w:t>5.§</w:t>
      </w:r>
      <w:r>
        <w:rPr>
          <w:b/>
        </w:rPr>
        <w:t xml:space="preserve"> </w:t>
      </w:r>
      <w:r w:rsidRPr="00FF26AD">
        <w:t>(1) A Képviselő-testület felhatalmazza a polgármestert és a költségvetési szervek vezetőit a bevételek beszedésére és a kiadások teljesítésére.</w:t>
      </w:r>
    </w:p>
    <w:p w:rsidR="007A7C68" w:rsidRPr="009A7835" w:rsidRDefault="007A7C68" w:rsidP="007A7C68">
      <w:pPr>
        <w:jc w:val="both"/>
      </w:pPr>
    </w:p>
    <w:p w:rsidR="007A7C68" w:rsidRPr="009A7835" w:rsidRDefault="007A7C68" w:rsidP="007A7C68">
      <w:pPr>
        <w:numPr>
          <w:ilvl w:val="0"/>
          <w:numId w:val="3"/>
        </w:numPr>
        <w:ind w:left="0" w:firstLine="0"/>
        <w:jc w:val="both"/>
      </w:pPr>
      <w:r w:rsidRPr="009A7835">
        <w:t xml:space="preserve">Az önkormányzati költségvetési szervek az e rendeletben megállapított döntési körükbe tartozó bevételi és a kiadási előirányzatokkal – jogszabályi keretek között – önállóan gazdálkodnak. A költségvetés végrehajtása során a költségvetési szervek szervezeti és működési feltételeit ennek betartására kötelesek kialakítani. </w:t>
      </w:r>
    </w:p>
    <w:p w:rsidR="007A7C68" w:rsidRPr="009A7835" w:rsidRDefault="007A7C68" w:rsidP="007A7C68">
      <w:pPr>
        <w:jc w:val="both"/>
      </w:pPr>
    </w:p>
    <w:p w:rsidR="007A7C68" w:rsidRPr="009A7835" w:rsidRDefault="007A7C68" w:rsidP="007A7C68">
      <w:pPr>
        <w:numPr>
          <w:ilvl w:val="0"/>
          <w:numId w:val="3"/>
        </w:numPr>
        <w:ind w:left="0" w:firstLine="0"/>
        <w:jc w:val="both"/>
      </w:pPr>
      <w:r w:rsidRPr="009A7835">
        <w:t>Feladatcsökkenés esetén a szükséges korrekciókat ennek megfelelően kötelesek megtenni. Az intézményi költségvetés végrehajtásáért, a gazdálkodás jogszerűségéért az intézmény vezetője felelősséggel tartozik.</w:t>
      </w:r>
    </w:p>
    <w:p w:rsidR="007A7C68" w:rsidRPr="009A7835" w:rsidRDefault="007A7C68" w:rsidP="007A7C68">
      <w:pPr>
        <w:jc w:val="both"/>
      </w:pPr>
    </w:p>
    <w:p w:rsidR="007A7C68" w:rsidRPr="009A7835" w:rsidRDefault="007A7C68" w:rsidP="007A7C68">
      <w:pPr>
        <w:numPr>
          <w:ilvl w:val="0"/>
          <w:numId w:val="3"/>
        </w:numPr>
        <w:ind w:left="0" w:firstLine="0"/>
        <w:jc w:val="both"/>
      </w:pPr>
      <w:r w:rsidRPr="009A7835">
        <w:t xml:space="preserve">A költségvetési szervek az </w:t>
      </w:r>
      <w:proofErr w:type="spellStart"/>
      <w:r w:rsidRPr="009A7835">
        <w:t>Ávr</w:t>
      </w:r>
      <w:proofErr w:type="spellEnd"/>
      <w:r w:rsidRPr="009A7835">
        <w:t>. 35. § (1) bekezdése szerinti többletbevételeiket csak az irányító szerv előzetes döntése alapján használhatják fel.</w:t>
      </w:r>
    </w:p>
    <w:p w:rsidR="007A7C68" w:rsidRPr="009A7835" w:rsidRDefault="007A7C68" w:rsidP="007A7C68">
      <w:pPr>
        <w:jc w:val="both"/>
      </w:pPr>
    </w:p>
    <w:p w:rsidR="007A7C68" w:rsidRPr="009A7835" w:rsidRDefault="007A7C68" w:rsidP="007A7C68">
      <w:pPr>
        <w:numPr>
          <w:ilvl w:val="0"/>
          <w:numId w:val="3"/>
        </w:numPr>
        <w:ind w:left="0" w:firstLine="0"/>
        <w:jc w:val="both"/>
      </w:pPr>
      <w:r w:rsidRPr="009A7835">
        <w:t>A költségvetési szerveknél a tervezett bevételek elmaradása automatikusan nem vonja maga után a költségvetési támogatás növekedését. A kiadási előirányzatok, amennyiben a tervezett bevételek nem folynak be, nem teljesíthetők.</w:t>
      </w:r>
    </w:p>
    <w:p w:rsidR="007A7C68" w:rsidRPr="009A7835" w:rsidRDefault="007A7C68" w:rsidP="007A7C68">
      <w:pPr>
        <w:jc w:val="both"/>
      </w:pPr>
    </w:p>
    <w:p w:rsidR="007A7C68" w:rsidRPr="009A7835" w:rsidRDefault="007A7C68" w:rsidP="007A7C68">
      <w:pPr>
        <w:numPr>
          <w:ilvl w:val="0"/>
          <w:numId w:val="3"/>
        </w:numPr>
        <w:ind w:left="0" w:firstLine="0"/>
        <w:jc w:val="both"/>
      </w:pPr>
      <w:r w:rsidRPr="009A7835">
        <w:t xml:space="preserve">Az önkormányzati költségvetési szervek a részükre megállapított létszámkerettel – jogszabályi keretek között – önállóan gazdálkodnak. Az engedélyezett létszámkeret év közben a Képviselő-testület által elrendelt feladatcsökkenéssel összefüggésben csökkentendő, feladatbővüléssel összefüggően növelhető. </w:t>
      </w:r>
    </w:p>
    <w:p w:rsidR="007A7C68" w:rsidRPr="009A7835" w:rsidRDefault="007A7C68" w:rsidP="007A7C68">
      <w:pPr>
        <w:pStyle w:val="Listaszerbekezds"/>
        <w:ind w:left="0"/>
      </w:pPr>
    </w:p>
    <w:p w:rsidR="007A7C68" w:rsidRPr="009A7835" w:rsidRDefault="007A7C68" w:rsidP="007A7C68">
      <w:pPr>
        <w:numPr>
          <w:ilvl w:val="0"/>
          <w:numId w:val="3"/>
        </w:numPr>
        <w:ind w:left="0" w:firstLine="0"/>
        <w:jc w:val="both"/>
      </w:pPr>
      <w:r w:rsidRPr="009A7835">
        <w:lastRenderedPageBreak/>
        <w:t>A Képviselő-testület által megállapított intézményi létszámkeret intézményi saját hatáskörben nem növelhető.</w:t>
      </w:r>
    </w:p>
    <w:p w:rsidR="007A7C68" w:rsidRPr="009A7835" w:rsidRDefault="007A7C68" w:rsidP="007A7C68">
      <w:pPr>
        <w:pStyle w:val="Listaszerbekezds"/>
      </w:pPr>
    </w:p>
    <w:p w:rsidR="007A7C68" w:rsidRPr="009A7835" w:rsidRDefault="007A7C68" w:rsidP="007A7C68">
      <w:pPr>
        <w:numPr>
          <w:ilvl w:val="0"/>
          <w:numId w:val="3"/>
        </w:numPr>
        <w:ind w:left="0" w:firstLine="0"/>
        <w:jc w:val="both"/>
      </w:pPr>
      <w:r>
        <w:t xml:space="preserve"> </w:t>
      </w:r>
      <w:r w:rsidRPr="009A7835">
        <w:t>A költségvetési szervek az alaptevékenység ellátását szolgáló ingatlant, ingatlanrészt, egyéb tárgyi eszközöket – amennyiben az alaptevékenység ellátását nem veszélyezteti – írásos megállapodás alapján, díjfizetés ellenében bérbe adhatják. A bérleti díj nem lehet kevesebb az önköltségszámítás alapján megállapított költségnél.</w:t>
      </w:r>
    </w:p>
    <w:p w:rsidR="007A7C68" w:rsidRPr="009A7835" w:rsidRDefault="007A7C68" w:rsidP="007A7C68">
      <w:pPr>
        <w:jc w:val="both"/>
      </w:pPr>
    </w:p>
    <w:p w:rsidR="007A7C68" w:rsidRPr="009A7835" w:rsidRDefault="007A7C68" w:rsidP="007A7C68">
      <w:pPr>
        <w:ind w:left="426" w:hanging="425"/>
        <w:jc w:val="both"/>
      </w:pPr>
    </w:p>
    <w:p w:rsidR="007A7C68" w:rsidRPr="009A7835" w:rsidRDefault="007A7C68" w:rsidP="007A7C68">
      <w:pPr>
        <w:ind w:left="426" w:hanging="425"/>
        <w:jc w:val="both"/>
      </w:pPr>
    </w:p>
    <w:p w:rsidR="007A7C68" w:rsidRPr="009A7835" w:rsidRDefault="007A7C68" w:rsidP="007A7C68">
      <w:pPr>
        <w:jc w:val="center"/>
        <w:rPr>
          <w:b/>
        </w:rPr>
      </w:pPr>
      <w:r w:rsidRPr="009A7835">
        <w:rPr>
          <w:b/>
        </w:rPr>
        <w:t>A pénzeszközök felhasználása</w:t>
      </w:r>
    </w:p>
    <w:p w:rsidR="007A7C68" w:rsidRDefault="007A7C68" w:rsidP="007A7C68">
      <w:pPr>
        <w:jc w:val="center"/>
      </w:pPr>
    </w:p>
    <w:p w:rsidR="007A7C68" w:rsidRPr="00190AB5" w:rsidRDefault="007A7C68" w:rsidP="007A7C68">
      <w:pPr>
        <w:jc w:val="center"/>
      </w:pPr>
    </w:p>
    <w:p w:rsidR="007A7C68" w:rsidRPr="00FF26AD" w:rsidRDefault="007A7C68" w:rsidP="007A7C68">
      <w:pPr>
        <w:jc w:val="both"/>
        <w:rPr>
          <w:b/>
        </w:rPr>
      </w:pPr>
      <w:r w:rsidRPr="00190AB5">
        <w:t>6.§</w:t>
      </w:r>
      <w:r w:rsidRPr="00FF26AD">
        <w:rPr>
          <w:b/>
        </w:rPr>
        <w:t xml:space="preserve"> </w:t>
      </w:r>
      <w:r w:rsidRPr="00FF26AD">
        <w:t>(1) A Képviselő-testület – az önkormányzati bevételek növelése érdekében – felhatalmazza a polgármestert, hogy az átmenetileg szabad pénzeszközöket kamatozó betétként elhelyezze, kamatozó kincstárjegyet, illetve tőkegarantált értékpapírt vásároljon.</w:t>
      </w:r>
    </w:p>
    <w:p w:rsidR="007A7C68" w:rsidRPr="009A7835" w:rsidRDefault="007A7C68" w:rsidP="007A7C68">
      <w:pPr>
        <w:jc w:val="both"/>
      </w:pPr>
    </w:p>
    <w:p w:rsidR="007A7C68" w:rsidRPr="009A7835" w:rsidRDefault="007A7C68" w:rsidP="007A7C68">
      <w:pPr>
        <w:numPr>
          <w:ilvl w:val="0"/>
          <w:numId w:val="4"/>
        </w:numPr>
        <w:ind w:left="0" w:firstLine="0"/>
        <w:jc w:val="both"/>
      </w:pPr>
      <w:r w:rsidRPr="009A7835">
        <w:t xml:space="preserve">Az önkormányzatnak és a költségvetési szerveknek a bevételek beszedésekor, kiadások teljesítésekor lehetőség szerint készpénzkímélő fizetési módokat kell alkalmaznia. </w:t>
      </w:r>
    </w:p>
    <w:p w:rsidR="007A7C68" w:rsidRPr="009A7835" w:rsidRDefault="007A7C68" w:rsidP="007A7C68">
      <w:pPr>
        <w:pStyle w:val="NormlWeb"/>
        <w:spacing w:before="0" w:beforeAutospacing="0" w:after="0" w:afterAutospacing="0"/>
        <w:ind w:right="150"/>
        <w:jc w:val="both"/>
      </w:pPr>
    </w:p>
    <w:p w:rsidR="007A7C68" w:rsidRPr="009A7835" w:rsidRDefault="007A7C68" w:rsidP="007A7C68">
      <w:pPr>
        <w:numPr>
          <w:ilvl w:val="0"/>
          <w:numId w:val="4"/>
        </w:numPr>
        <w:ind w:left="0" w:firstLine="0"/>
        <w:jc w:val="both"/>
      </w:pPr>
      <w:r w:rsidRPr="009A7835">
        <w:t>Az önkormányzat és a költségvetési szerv a következő készpénzes kifizetéseket teljesítheti házipénztárából:</w:t>
      </w:r>
    </w:p>
    <w:p w:rsidR="007A7C68" w:rsidRPr="009A7835" w:rsidRDefault="007A7C68" w:rsidP="007A7C68">
      <w:pPr>
        <w:numPr>
          <w:ilvl w:val="0"/>
          <w:numId w:val="2"/>
        </w:numPr>
        <w:ind w:left="0" w:firstLine="0"/>
        <w:jc w:val="both"/>
      </w:pPr>
      <w:bookmarkStart w:id="0" w:name="pr1230"/>
      <w:bookmarkEnd w:id="0"/>
      <w:r w:rsidRPr="009A7835">
        <w:t>bankszámlával nem rendelkező foglalkoztatottak bére, egyéb járandóságai, közfoglalkoztatás keretében foglalkoztatottak bére, foglalkoztatottak költségtérítése, kiküldetési kiadások,</w:t>
      </w:r>
    </w:p>
    <w:p w:rsidR="007A7C68" w:rsidRPr="009A7835" w:rsidRDefault="007A7C68" w:rsidP="007A7C68">
      <w:pPr>
        <w:numPr>
          <w:ilvl w:val="0"/>
          <w:numId w:val="2"/>
        </w:numPr>
        <w:ind w:left="0" w:firstLine="0"/>
        <w:jc w:val="both"/>
      </w:pPr>
      <w:r w:rsidRPr="009A7835">
        <w:t>készlet- és kis értékű tárgyi eszköz beszerzések, reprezentációs kiadások, 500</w:t>
      </w:r>
      <w:r>
        <w:t xml:space="preserve">.000 </w:t>
      </w:r>
      <w:r w:rsidRPr="009A7835">
        <w:t xml:space="preserve">Ft értékhatárt meg nem haladó összegű szolgáltatási kiadások, </w:t>
      </w:r>
    </w:p>
    <w:p w:rsidR="007A7C68" w:rsidRPr="009A7835" w:rsidRDefault="007A7C68" w:rsidP="007A7C68">
      <w:pPr>
        <w:jc w:val="both"/>
      </w:pPr>
      <w:bookmarkStart w:id="1" w:name="pr1231"/>
      <w:bookmarkEnd w:id="1"/>
      <w:r w:rsidRPr="009A7835">
        <w:t>c)</w:t>
      </w:r>
      <w:r w:rsidRPr="009A7835">
        <w:tab/>
        <w:t>az ellátottak pénzbeli juttatásainak készpénzben kifizetendő összege.</w:t>
      </w:r>
    </w:p>
    <w:p w:rsidR="007A7C68" w:rsidRDefault="007A7C68" w:rsidP="007A7C68"/>
    <w:p w:rsidR="007A7C68" w:rsidRPr="009A7835" w:rsidRDefault="007A7C68" w:rsidP="007A7C68"/>
    <w:p w:rsidR="007A7C68" w:rsidRPr="009A7835" w:rsidRDefault="007A7C68" w:rsidP="007A7C68">
      <w:pPr>
        <w:jc w:val="center"/>
        <w:rPr>
          <w:b/>
        </w:rPr>
      </w:pPr>
      <w:r w:rsidRPr="009A7835">
        <w:rPr>
          <w:b/>
        </w:rPr>
        <w:t xml:space="preserve">A költségvetés általános- és </w:t>
      </w:r>
      <w:proofErr w:type="spellStart"/>
      <w:r w:rsidRPr="009A7835">
        <w:rPr>
          <w:b/>
        </w:rPr>
        <w:t>céltartalékának</w:t>
      </w:r>
      <w:proofErr w:type="spellEnd"/>
      <w:r w:rsidRPr="009A7835">
        <w:rPr>
          <w:b/>
        </w:rPr>
        <w:t xml:space="preserve"> felhasználása</w:t>
      </w:r>
    </w:p>
    <w:p w:rsidR="007A7C68" w:rsidRPr="009A7835" w:rsidRDefault="007A7C68" w:rsidP="007A7C68"/>
    <w:p w:rsidR="007A7C68" w:rsidRPr="00C07490" w:rsidRDefault="007A7C68" w:rsidP="007A7C68">
      <w:pPr>
        <w:jc w:val="both"/>
        <w:rPr>
          <w:b/>
        </w:rPr>
      </w:pPr>
      <w:r w:rsidRPr="00190AB5">
        <w:t>7.§</w:t>
      </w:r>
      <w:r w:rsidRPr="00C07490">
        <w:rPr>
          <w:b/>
        </w:rPr>
        <w:t xml:space="preserve"> </w:t>
      </w:r>
      <w:r w:rsidRPr="00C07490">
        <w:t>(1) A költségvetésben elkülönített általános tartalék az év közben jelentkező többletfeladatok kielégítésére, valamint bevétel elmaradás pótlására használható fel.</w:t>
      </w:r>
    </w:p>
    <w:p w:rsidR="007A7C68" w:rsidRPr="009A7835" w:rsidRDefault="007A7C68" w:rsidP="007A7C68">
      <w:pPr>
        <w:jc w:val="both"/>
      </w:pPr>
    </w:p>
    <w:p w:rsidR="007A7C68" w:rsidRPr="009A7835" w:rsidRDefault="007A7C68" w:rsidP="007A7C68">
      <w:pPr>
        <w:numPr>
          <w:ilvl w:val="0"/>
          <w:numId w:val="5"/>
        </w:numPr>
        <w:ind w:left="0" w:firstLine="0"/>
        <w:jc w:val="both"/>
      </w:pPr>
      <w:r>
        <w:t xml:space="preserve"> </w:t>
      </w:r>
      <w:r w:rsidRPr="009A7835">
        <w:t>A költségvetésben elkülönített céltartalékok a 3. § (10) bekezdésében megjelölt célokra használhatóak fel.</w:t>
      </w:r>
    </w:p>
    <w:p w:rsidR="007A7C68" w:rsidRPr="009A7835" w:rsidRDefault="007A7C68" w:rsidP="007A7C68">
      <w:pPr>
        <w:jc w:val="both"/>
      </w:pPr>
    </w:p>
    <w:p w:rsidR="007A7C68" w:rsidRPr="00546268" w:rsidRDefault="007A7C68" w:rsidP="007A7C68">
      <w:pPr>
        <w:numPr>
          <w:ilvl w:val="0"/>
          <w:numId w:val="5"/>
        </w:numPr>
        <w:ind w:left="0" w:firstLine="0"/>
        <w:jc w:val="both"/>
      </w:pPr>
      <w:r>
        <w:t xml:space="preserve"> </w:t>
      </w:r>
      <w:r w:rsidRPr="00546268">
        <w:t xml:space="preserve">Az általános és céltartalékok feletti rendelkezési jogot a Képviselő-testület fenntartja magának. </w:t>
      </w:r>
    </w:p>
    <w:p w:rsidR="007A7C68" w:rsidRPr="009A7835" w:rsidRDefault="007A7C68" w:rsidP="007A7C68">
      <w:pPr>
        <w:jc w:val="both"/>
      </w:pPr>
    </w:p>
    <w:p w:rsidR="007A7C68" w:rsidRPr="009A7835" w:rsidRDefault="007A7C68" w:rsidP="007A7C68">
      <w:pPr>
        <w:jc w:val="center"/>
        <w:rPr>
          <w:b/>
        </w:rPr>
      </w:pPr>
      <w:r w:rsidRPr="009A7835">
        <w:rPr>
          <w:b/>
        </w:rPr>
        <w:t>A költségvetési előirányzatok megváltoztatásának rendje,</w:t>
      </w:r>
      <w:r w:rsidRPr="009A7835">
        <w:rPr>
          <w:b/>
        </w:rPr>
        <w:br/>
        <w:t>a költségvetési rendelet módosítása</w:t>
      </w:r>
    </w:p>
    <w:p w:rsidR="007A7C68" w:rsidRPr="009A7835" w:rsidRDefault="007A7C68" w:rsidP="007A7C68">
      <w:pPr>
        <w:jc w:val="center"/>
        <w:rPr>
          <w:b/>
        </w:rPr>
      </w:pPr>
    </w:p>
    <w:p w:rsidR="007A7C68" w:rsidRPr="009A7835" w:rsidRDefault="007A7C68" w:rsidP="007A7C68">
      <w:pPr>
        <w:ind w:hanging="283"/>
      </w:pPr>
    </w:p>
    <w:p w:rsidR="007A7C68" w:rsidRDefault="007A7C68" w:rsidP="007A7C68">
      <w:pPr>
        <w:jc w:val="both"/>
      </w:pPr>
      <w:r w:rsidRPr="00190AB5">
        <w:t>8.§</w:t>
      </w:r>
      <w:r w:rsidRPr="00C07490">
        <w:rPr>
          <w:b/>
        </w:rPr>
        <w:t xml:space="preserve"> </w:t>
      </w:r>
      <w:r w:rsidRPr="00C07490">
        <w:t xml:space="preserve">(1) Az önkormányzat önkormányzati szintű kiadási előirányzatok közötti módosításokra – a működési és felhalmozási kiadások közötti átrendezést is lehetővé téve – saját hatáskörben a polgármester 1 </w:t>
      </w:r>
      <w:proofErr w:type="spellStart"/>
      <w:r w:rsidRPr="00C07490">
        <w:t>mFt</w:t>
      </w:r>
      <w:proofErr w:type="spellEnd"/>
      <w:r w:rsidRPr="00C07490">
        <w:t xml:space="preserve"> összegig jogosult. A módosítás nem veszélyeztetheti a vállalt kötelezettség teljesítését, a feladatellátás feltételeinek biztosítását. A polgármester döntéséről tájékoztatja a Képviselő-testületet.</w:t>
      </w:r>
    </w:p>
    <w:p w:rsidR="007A7C68" w:rsidRPr="00C07490" w:rsidRDefault="007A7C68" w:rsidP="007A7C68">
      <w:pPr>
        <w:ind w:left="567" w:hanging="425"/>
        <w:jc w:val="both"/>
        <w:rPr>
          <w:b/>
        </w:rPr>
      </w:pPr>
    </w:p>
    <w:p w:rsidR="007A7C68" w:rsidRDefault="007A7C68" w:rsidP="007A7C68">
      <w:pPr>
        <w:numPr>
          <w:ilvl w:val="0"/>
          <w:numId w:val="1"/>
        </w:numPr>
        <w:tabs>
          <w:tab w:val="clear" w:pos="1211"/>
          <w:tab w:val="left" w:pos="426"/>
          <w:tab w:val="num" w:pos="709"/>
        </w:tabs>
        <w:ind w:left="0" w:firstLine="0"/>
        <w:jc w:val="both"/>
      </w:pPr>
      <w:r>
        <w:t xml:space="preserve"> </w:t>
      </w:r>
      <w:r w:rsidRPr="009A7835">
        <w:t>Az (1) pontban meghatározottakon kívüli esetekben az előirányzatok módosításának jogát a Képviselő-testület magának tartja fenn.</w:t>
      </w:r>
    </w:p>
    <w:p w:rsidR="007A7C68" w:rsidRPr="009A7835" w:rsidRDefault="007A7C68" w:rsidP="007A7C68">
      <w:pPr>
        <w:tabs>
          <w:tab w:val="left" w:pos="426"/>
        </w:tabs>
        <w:ind w:left="142"/>
        <w:jc w:val="both"/>
      </w:pPr>
    </w:p>
    <w:p w:rsidR="007A7C68" w:rsidRPr="009A7835" w:rsidRDefault="007A7C68" w:rsidP="007A7C68">
      <w:pPr>
        <w:numPr>
          <w:ilvl w:val="0"/>
          <w:numId w:val="1"/>
        </w:numPr>
        <w:tabs>
          <w:tab w:val="left" w:pos="709"/>
        </w:tabs>
        <w:ind w:left="0" w:firstLine="0"/>
        <w:jc w:val="both"/>
      </w:pPr>
      <w:r w:rsidRPr="009A7835">
        <w:t>Az előirányzat változásokat a költségvetési rendeletbe év közben e rendeletben foglaltak szerint kell beépíteni.</w:t>
      </w:r>
    </w:p>
    <w:p w:rsidR="007A7C68" w:rsidRPr="009A7835" w:rsidRDefault="007A7C68" w:rsidP="007A7C68">
      <w:pPr>
        <w:tabs>
          <w:tab w:val="left" w:pos="426"/>
        </w:tabs>
        <w:jc w:val="both"/>
      </w:pPr>
    </w:p>
    <w:p w:rsidR="007A7C68" w:rsidRPr="009A7835" w:rsidRDefault="007A7C68" w:rsidP="007A7C68">
      <w:pPr>
        <w:jc w:val="both"/>
      </w:pPr>
      <w:r>
        <w:t xml:space="preserve">9. § (1) </w:t>
      </w:r>
      <w:r w:rsidRPr="009A7835">
        <w:t>Amennyiben az Országgyűlés, a Kormány vagy más erre jogosult az önkormányzat részére pótelőirányzatot biztosít, a polgármester a Képviselő-testületet erről a soron következő költségvetési rendeletmódosítás alkalmával tájékoztatja, legkésőbb december 31-i hatállyal.</w:t>
      </w:r>
    </w:p>
    <w:p w:rsidR="007A7C68" w:rsidRPr="009A7835" w:rsidRDefault="007A7C68" w:rsidP="007A7C68">
      <w:pPr>
        <w:ind w:left="360"/>
        <w:jc w:val="both"/>
      </w:pPr>
    </w:p>
    <w:p w:rsidR="007A7C68" w:rsidRPr="009A7835" w:rsidRDefault="007A7C68" w:rsidP="007A7C68">
      <w:pPr>
        <w:numPr>
          <w:ilvl w:val="0"/>
          <w:numId w:val="6"/>
        </w:numPr>
        <w:ind w:left="0" w:firstLine="0"/>
        <w:jc w:val="both"/>
      </w:pPr>
      <w:r w:rsidRPr="009A7835">
        <w:t>Amennyiben az Országgyűlés előirányzatot zárol, annak kihirdetését követően haladéktalanul a Képviselő-testület elé kell terjeszteni a költségvetés módosítását.</w:t>
      </w:r>
    </w:p>
    <w:p w:rsidR="007A7C68" w:rsidRPr="009A7835" w:rsidRDefault="007A7C68" w:rsidP="007A7C68">
      <w:pPr>
        <w:jc w:val="both"/>
      </w:pPr>
    </w:p>
    <w:p w:rsidR="007A7C68" w:rsidRPr="009A7835" w:rsidRDefault="007A7C68" w:rsidP="007A7C68">
      <w:pPr>
        <w:jc w:val="center"/>
      </w:pPr>
    </w:p>
    <w:p w:rsidR="007A7C68" w:rsidRPr="009A7835" w:rsidRDefault="007A7C68" w:rsidP="007A7C68">
      <w:pPr>
        <w:jc w:val="center"/>
        <w:rPr>
          <w:b/>
        </w:rPr>
      </w:pPr>
      <w:r w:rsidRPr="009A7835">
        <w:rPr>
          <w:b/>
        </w:rPr>
        <w:t>A költségvetési szervek tartozásainak rendezése</w:t>
      </w:r>
    </w:p>
    <w:p w:rsidR="007A7C68" w:rsidRDefault="007A7C68" w:rsidP="007A7C68"/>
    <w:p w:rsidR="007A7C68" w:rsidRPr="009A7835" w:rsidRDefault="007A7C68" w:rsidP="007A7C68"/>
    <w:p w:rsidR="007A7C68" w:rsidRPr="009A7835" w:rsidRDefault="007A7C68" w:rsidP="007A7C68">
      <w:pPr>
        <w:jc w:val="both"/>
      </w:pPr>
      <w:r>
        <w:t xml:space="preserve">10.§ (1) </w:t>
      </w:r>
      <w:r w:rsidRPr="009A7835">
        <w:t>A költségvetési szerv - az államháztartásról szóló 2011. évi CXCV. törvény 71. §-a szerinti – tartozásállományára vonatkozó adatszolgáltatás a 11. melléklet alkalmazásával történik. A polgármester az értesítés alapján intézkedik az önkormányzati biztos kirendeléséről.</w:t>
      </w:r>
    </w:p>
    <w:p w:rsidR="007A7C68" w:rsidRPr="009A7835" w:rsidRDefault="007A7C68" w:rsidP="007A7C68">
      <w:pPr>
        <w:tabs>
          <w:tab w:val="left" w:pos="1276"/>
        </w:tabs>
        <w:ind w:left="361"/>
        <w:jc w:val="both"/>
      </w:pPr>
    </w:p>
    <w:p w:rsidR="007A7C68" w:rsidRPr="009A7835" w:rsidRDefault="007A7C68" w:rsidP="007A7C68">
      <w:pPr>
        <w:jc w:val="both"/>
      </w:pPr>
      <w:r>
        <w:t xml:space="preserve">(2) </w:t>
      </w:r>
      <w:r w:rsidRPr="009A7835">
        <w:t>Az önkormányzati biztos kijelöléséről a Képviselő-testület dönt.</w:t>
      </w:r>
    </w:p>
    <w:p w:rsidR="007A7C68" w:rsidRDefault="007A7C68" w:rsidP="007A7C68">
      <w:pPr>
        <w:jc w:val="center"/>
        <w:rPr>
          <w:b/>
        </w:rPr>
      </w:pPr>
    </w:p>
    <w:p w:rsidR="007A7C68" w:rsidRPr="009A7835" w:rsidRDefault="007A7C68" w:rsidP="007A7C68">
      <w:pPr>
        <w:jc w:val="center"/>
        <w:rPr>
          <w:b/>
        </w:rPr>
      </w:pPr>
    </w:p>
    <w:p w:rsidR="007A7C68" w:rsidRPr="009A7835" w:rsidRDefault="007A7C68" w:rsidP="007A7C68">
      <w:pPr>
        <w:jc w:val="center"/>
        <w:rPr>
          <w:b/>
        </w:rPr>
      </w:pPr>
      <w:r w:rsidRPr="009A7835">
        <w:rPr>
          <w:b/>
        </w:rPr>
        <w:t>Egyéb gazdálkodási eljárási kérdések</w:t>
      </w:r>
    </w:p>
    <w:p w:rsidR="007A7C68" w:rsidRDefault="007A7C68" w:rsidP="007A7C68">
      <w:pPr>
        <w:jc w:val="center"/>
        <w:rPr>
          <w:b/>
        </w:rPr>
      </w:pPr>
    </w:p>
    <w:p w:rsidR="007A7C68" w:rsidRPr="009A7835" w:rsidRDefault="007A7C68" w:rsidP="007A7C68">
      <w:pPr>
        <w:jc w:val="center"/>
        <w:rPr>
          <w:b/>
        </w:rPr>
      </w:pPr>
    </w:p>
    <w:p w:rsidR="007A7C68" w:rsidRPr="009A7835" w:rsidRDefault="007A7C68" w:rsidP="007A7C68">
      <w:pPr>
        <w:jc w:val="both"/>
      </w:pPr>
      <w:r>
        <w:t xml:space="preserve">11.§ (1) </w:t>
      </w:r>
      <w:r w:rsidRPr="009A7835">
        <w:t>A Képviselő-testület felhatalmazza a polgármestert, hogy a gazdaság fejlesztése, a foglalkoztatás elősegítése, vállalkozások letelepítése érdekében tárgyalásokat folytasson.</w:t>
      </w:r>
    </w:p>
    <w:p w:rsidR="007A7C68" w:rsidRPr="009A7835" w:rsidRDefault="007A7C68" w:rsidP="007A7C68">
      <w:pPr>
        <w:ind w:left="361"/>
        <w:jc w:val="both"/>
      </w:pPr>
    </w:p>
    <w:p w:rsidR="007A7C68" w:rsidRPr="009A7835" w:rsidRDefault="007A7C68" w:rsidP="007A7C68">
      <w:pPr>
        <w:jc w:val="both"/>
      </w:pPr>
      <w:r>
        <w:t xml:space="preserve">(2) </w:t>
      </w:r>
      <w:r w:rsidRPr="009A7835">
        <w:t>A végleges kötelezettségvállaláshoz a Képviselő-testület jóváhagyása szükséges.</w:t>
      </w:r>
    </w:p>
    <w:p w:rsidR="007A7C68" w:rsidRPr="009A7835" w:rsidRDefault="007A7C68" w:rsidP="007A7C68">
      <w:pPr>
        <w:jc w:val="both"/>
      </w:pPr>
    </w:p>
    <w:p w:rsidR="007A7C68" w:rsidRPr="009A7835" w:rsidRDefault="007A7C68" w:rsidP="007A7C68">
      <w:pPr>
        <w:jc w:val="both"/>
      </w:pPr>
      <w:r>
        <w:t>(3)</w:t>
      </w:r>
      <w:r w:rsidRPr="009A7835">
        <w:t>A polgármester a 7. §-ban és 8. §-ban rögzítetteken túl, legfeljebb 1</w:t>
      </w:r>
      <w:r>
        <w:t>mFt</w:t>
      </w:r>
      <w:r w:rsidRPr="009A7835">
        <w:t xml:space="preserve"> értékhatárig dönt a </w:t>
      </w:r>
      <w:proofErr w:type="spellStart"/>
      <w:r w:rsidRPr="009A7835">
        <w:t>Mötv</w:t>
      </w:r>
      <w:proofErr w:type="spellEnd"/>
      <w:r w:rsidRPr="009A7835">
        <w:t>. 68. § (4) bekezdése szerinti forrásfelhasználásról. Döntéséről tájékoztatja a Képviselő-testületet.</w:t>
      </w:r>
    </w:p>
    <w:p w:rsidR="007A7C68" w:rsidRPr="009A7835" w:rsidRDefault="007A7C68" w:rsidP="007A7C68">
      <w:pPr>
        <w:ind w:left="426" w:hanging="425"/>
        <w:jc w:val="both"/>
      </w:pPr>
    </w:p>
    <w:p w:rsidR="007A7C68" w:rsidRPr="009A7835" w:rsidRDefault="007A7C68" w:rsidP="007A7C68">
      <w:pPr>
        <w:jc w:val="center"/>
        <w:rPr>
          <w:b/>
        </w:rPr>
      </w:pPr>
    </w:p>
    <w:p w:rsidR="007A7C68" w:rsidRPr="009A7835" w:rsidRDefault="007A7C68" w:rsidP="007A7C68">
      <w:pPr>
        <w:jc w:val="both"/>
      </w:pPr>
      <w:r>
        <w:t xml:space="preserve">12.§ </w:t>
      </w:r>
      <w:r w:rsidRPr="009A7835">
        <w:t>A költségvetést érintő tárgyévi kötelezettségváll</w:t>
      </w:r>
      <w:r>
        <w:t xml:space="preserve">alásra, a még le nem szerződött </w:t>
      </w:r>
      <w:r w:rsidRPr="009A7835">
        <w:t>beruházási feladatok indítására csak akkor kerülhet sor, ha arra – a finanszírozási terv és a felhalmozási bevételek, kiadások mérlege alapján – a fedezet az esedékesség időpontjában rendelkezésre áll.</w:t>
      </w:r>
    </w:p>
    <w:p w:rsidR="007A7C68" w:rsidRPr="009A7835" w:rsidRDefault="007A7C68" w:rsidP="007A7C68">
      <w:pPr>
        <w:ind w:left="361"/>
        <w:jc w:val="both"/>
      </w:pPr>
    </w:p>
    <w:p w:rsidR="007A7C68" w:rsidRPr="009A7835" w:rsidRDefault="007A7C68" w:rsidP="007A7C68">
      <w:pPr>
        <w:jc w:val="center"/>
        <w:rPr>
          <w:b/>
        </w:rPr>
      </w:pPr>
    </w:p>
    <w:p w:rsidR="007A7C68" w:rsidRPr="009A7835" w:rsidRDefault="007A7C68" w:rsidP="007A7C68">
      <w:pPr>
        <w:jc w:val="both"/>
      </w:pPr>
      <w:r>
        <w:t xml:space="preserve">13.§ (1) </w:t>
      </w:r>
      <w:r w:rsidRPr="009A7835">
        <w:t>Az Önkormányzat költségvetési szervei a költségvetési</w:t>
      </w:r>
      <w:r>
        <w:t xml:space="preserve"> évre vonatkozóan összeállítják </w:t>
      </w:r>
      <w:r w:rsidRPr="009A7835">
        <w:t xml:space="preserve">likviditási igényüket és tájékoztatást nyújtanak keletkező saját bevételeikről. </w:t>
      </w:r>
    </w:p>
    <w:p w:rsidR="007A7C68" w:rsidRPr="009A7835" w:rsidRDefault="007A7C68" w:rsidP="007A7C68">
      <w:pPr>
        <w:ind w:left="361"/>
        <w:jc w:val="both"/>
      </w:pPr>
    </w:p>
    <w:p w:rsidR="007A7C68" w:rsidRPr="009A7835" w:rsidRDefault="007A7C68" w:rsidP="007A7C68">
      <w:pPr>
        <w:jc w:val="both"/>
      </w:pPr>
      <w:r>
        <w:lastRenderedPageBreak/>
        <w:t xml:space="preserve">(2) </w:t>
      </w:r>
      <w:r w:rsidRPr="009A7835">
        <w:t>Az Önkormányzat a költségvetési szerv szállítói állománya és a rendelkezésre álló források figyelembevételével biztosítja a költségvetési szervek működéséhez szükséges fedezetet.</w:t>
      </w:r>
    </w:p>
    <w:p w:rsidR="007A7C68" w:rsidRPr="009A7835" w:rsidRDefault="007A7C68" w:rsidP="007A7C68">
      <w:pPr>
        <w:jc w:val="center"/>
        <w:rPr>
          <w:b/>
        </w:rPr>
      </w:pPr>
    </w:p>
    <w:p w:rsidR="007A7C68" w:rsidRPr="009A7835" w:rsidRDefault="007A7C68" w:rsidP="007A7C68">
      <w:pPr>
        <w:rPr>
          <w:b/>
        </w:rPr>
      </w:pPr>
    </w:p>
    <w:p w:rsidR="007A7C68" w:rsidRPr="009A7835" w:rsidRDefault="007A7C68" w:rsidP="007A7C68">
      <w:pPr>
        <w:jc w:val="center"/>
        <w:rPr>
          <w:b/>
        </w:rPr>
      </w:pPr>
      <w:r w:rsidRPr="009A7835">
        <w:rPr>
          <w:b/>
        </w:rPr>
        <w:t>IV.</w:t>
      </w:r>
    </w:p>
    <w:p w:rsidR="007A7C68" w:rsidRPr="009A7835" w:rsidRDefault="007A7C68" w:rsidP="007A7C68">
      <w:pPr>
        <w:jc w:val="center"/>
        <w:rPr>
          <w:b/>
        </w:rPr>
      </w:pPr>
      <w:r w:rsidRPr="009A7835">
        <w:rPr>
          <w:b/>
        </w:rPr>
        <w:t>ZÁRÓ RENDELKEZÉSEK</w:t>
      </w:r>
    </w:p>
    <w:p w:rsidR="007A7C68" w:rsidRPr="009A7835" w:rsidRDefault="007A7C68" w:rsidP="007A7C68">
      <w:pPr>
        <w:jc w:val="center"/>
        <w:rPr>
          <w:b/>
        </w:rPr>
      </w:pPr>
    </w:p>
    <w:p w:rsidR="007A7C68" w:rsidRPr="009A7835" w:rsidRDefault="007A7C68" w:rsidP="007A7C68"/>
    <w:p w:rsidR="007A7C68" w:rsidRPr="009A7835" w:rsidRDefault="007A7C68" w:rsidP="007A7C68">
      <w:pPr>
        <w:jc w:val="both"/>
      </w:pPr>
      <w:r>
        <w:t xml:space="preserve">14.§ (1) </w:t>
      </w:r>
      <w:r w:rsidRPr="009A7835">
        <w:t xml:space="preserve">Ez a rendelet a kihirdetését követő napon lép hatályba, de rendelkezéseit </w:t>
      </w:r>
      <w:r>
        <w:t>2020.</w:t>
      </w:r>
      <w:r w:rsidRPr="009A7835">
        <w:t xml:space="preserve"> január 01-től kell alkalmazni.</w:t>
      </w:r>
    </w:p>
    <w:p w:rsidR="007A7C68" w:rsidRPr="009A7835" w:rsidRDefault="007A7C68" w:rsidP="007A7C68">
      <w:pPr>
        <w:ind w:left="361"/>
        <w:jc w:val="both"/>
      </w:pPr>
    </w:p>
    <w:p w:rsidR="007A7C68" w:rsidRDefault="007A7C68" w:rsidP="007A7C68">
      <w:pPr>
        <w:jc w:val="both"/>
      </w:pPr>
      <w:r>
        <w:t xml:space="preserve">(2) </w:t>
      </w:r>
      <w:r w:rsidRPr="009A7835">
        <w:t>Ez a rendelet 202</w:t>
      </w:r>
      <w:r>
        <w:t>3</w:t>
      </w:r>
      <w:r w:rsidRPr="009A7835">
        <w:t>. december 31-én hatályát veszti.</w:t>
      </w:r>
    </w:p>
    <w:p w:rsidR="007A7C68" w:rsidRDefault="007A7C68" w:rsidP="007A7C68">
      <w:pPr>
        <w:jc w:val="both"/>
      </w:pPr>
    </w:p>
    <w:p w:rsidR="007A7C68" w:rsidRDefault="007A7C68" w:rsidP="007A7C68">
      <w:pPr>
        <w:jc w:val="both"/>
      </w:pPr>
    </w:p>
    <w:p w:rsidR="007A7C68" w:rsidRDefault="007A7C68" w:rsidP="007A7C68">
      <w:pPr>
        <w:jc w:val="both"/>
      </w:pPr>
    </w:p>
    <w:p w:rsidR="00E73C52" w:rsidRDefault="00E73C52" w:rsidP="007A7C68">
      <w:pPr>
        <w:jc w:val="both"/>
      </w:pPr>
    </w:p>
    <w:p w:rsidR="007A7C68" w:rsidRDefault="007A7C68" w:rsidP="007A7C68">
      <w:pPr>
        <w:jc w:val="both"/>
      </w:pPr>
    </w:p>
    <w:p w:rsidR="007A7C68" w:rsidRPr="00D5204B" w:rsidRDefault="007A7C68" w:rsidP="007A7C68">
      <w:pPr>
        <w:jc w:val="both"/>
      </w:pPr>
    </w:p>
    <w:p w:rsidR="007A7C68" w:rsidRPr="00D5204B" w:rsidRDefault="007A7C68" w:rsidP="007A7C68">
      <w:r w:rsidRPr="00D5204B">
        <w:t>Viszokai István</w:t>
      </w:r>
      <w:r w:rsidRPr="00D5204B">
        <w:tab/>
      </w:r>
      <w:r w:rsidRPr="00D5204B">
        <w:tab/>
      </w:r>
      <w:r w:rsidRPr="00D5204B">
        <w:tab/>
      </w:r>
      <w:r w:rsidRPr="00D5204B">
        <w:tab/>
      </w:r>
      <w:r w:rsidRPr="00D5204B">
        <w:tab/>
        <w:t xml:space="preserve">        </w:t>
      </w:r>
      <w:proofErr w:type="spellStart"/>
      <w:proofErr w:type="gramStart"/>
      <w:r w:rsidRPr="00D5204B">
        <w:t>Polgáriné</w:t>
      </w:r>
      <w:proofErr w:type="spellEnd"/>
      <w:r w:rsidRPr="00D5204B">
        <w:t xml:space="preserve"> </w:t>
      </w:r>
      <w:r w:rsidR="00AD7614">
        <w:t xml:space="preserve"> </w:t>
      </w:r>
      <w:proofErr w:type="spellStart"/>
      <w:r w:rsidRPr="00D5204B">
        <w:t>Dsupin</w:t>
      </w:r>
      <w:proofErr w:type="spellEnd"/>
      <w:proofErr w:type="gramEnd"/>
      <w:r w:rsidRPr="00D5204B">
        <w:t xml:space="preserve"> Dóra Anita</w:t>
      </w:r>
    </w:p>
    <w:p w:rsidR="007A7C68" w:rsidRPr="00D5204B" w:rsidRDefault="007A7C68" w:rsidP="007A7C68">
      <w:r w:rsidRPr="00D5204B">
        <w:t xml:space="preserve">  polgármester                                                                                </w:t>
      </w:r>
      <w:r w:rsidR="00803C54">
        <w:t xml:space="preserve">  </w:t>
      </w:r>
      <w:r w:rsidRPr="00D5204B">
        <w:t xml:space="preserve">   jegyző</w:t>
      </w:r>
    </w:p>
    <w:p w:rsidR="007A7C68" w:rsidRDefault="007A7C68" w:rsidP="007A7C68"/>
    <w:p w:rsidR="007A7C68" w:rsidRDefault="007A7C68" w:rsidP="007A7C68"/>
    <w:p w:rsidR="00E73C52" w:rsidRDefault="00E73C52" w:rsidP="007A7C68"/>
    <w:p w:rsidR="007A7C68" w:rsidRPr="009A7835" w:rsidRDefault="007A7C68" w:rsidP="007A7C68"/>
    <w:p w:rsidR="007A7C68" w:rsidRPr="007A7C68" w:rsidRDefault="007A7C68" w:rsidP="007A7C68">
      <w:pPr>
        <w:rPr>
          <w:bCs/>
        </w:rPr>
      </w:pPr>
      <w:r w:rsidRPr="007A7C68">
        <w:rPr>
          <w:bCs/>
        </w:rPr>
        <w:t>Kihirdetési záradék:</w:t>
      </w:r>
    </w:p>
    <w:p w:rsidR="007A7C68" w:rsidRPr="009A7835" w:rsidRDefault="007A7C68" w:rsidP="007A7C68"/>
    <w:p w:rsidR="007A7C68" w:rsidRPr="009A7835" w:rsidRDefault="00E73C52" w:rsidP="007A7C68">
      <w:pPr>
        <w:jc w:val="both"/>
      </w:pPr>
      <w:r>
        <w:t>Jelen</w:t>
      </w:r>
      <w:r w:rsidR="007A7C68">
        <w:t xml:space="preserve"> </w:t>
      </w:r>
      <w:r w:rsidR="007A7C68" w:rsidRPr="009A7835">
        <w:t xml:space="preserve">rendelet </w:t>
      </w:r>
      <w:r w:rsidR="007A7C68">
        <w:t xml:space="preserve">Mályi Község Polgármesteri Hivatalának hirdetőtábláján </w:t>
      </w:r>
      <w:r>
        <w:t>2020. 02. 27. napján kerül</w:t>
      </w:r>
      <w:r w:rsidR="00D72582">
        <w:t>t</w:t>
      </w:r>
      <w:r>
        <w:t xml:space="preserve"> kihirdetésre.</w:t>
      </w:r>
    </w:p>
    <w:p w:rsidR="007A7C68" w:rsidRDefault="007A7C68" w:rsidP="007A7C68"/>
    <w:p w:rsidR="007A7C68" w:rsidRDefault="007A7C68" w:rsidP="007A7C68"/>
    <w:p w:rsidR="007A7C68" w:rsidRDefault="007A7C68" w:rsidP="007A7C68"/>
    <w:p w:rsidR="007A7C68" w:rsidRPr="00D5204B" w:rsidRDefault="007A7C68" w:rsidP="007A7C68">
      <w:pPr>
        <w:rPr>
          <w:bCs/>
        </w:rPr>
      </w:pPr>
    </w:p>
    <w:p w:rsidR="007A7C68" w:rsidRPr="00D5204B" w:rsidRDefault="007A7C68" w:rsidP="007A7C68">
      <w:pPr>
        <w:ind w:left="5664"/>
        <w:rPr>
          <w:bCs/>
        </w:rPr>
      </w:pPr>
      <w:proofErr w:type="spellStart"/>
      <w:proofErr w:type="gramStart"/>
      <w:r w:rsidRPr="00D5204B">
        <w:rPr>
          <w:bCs/>
        </w:rPr>
        <w:t>Polgáriné</w:t>
      </w:r>
      <w:proofErr w:type="spellEnd"/>
      <w:r w:rsidRPr="00D5204B">
        <w:rPr>
          <w:bCs/>
        </w:rPr>
        <w:t xml:space="preserve"> </w:t>
      </w:r>
      <w:r w:rsidR="00AD7614">
        <w:rPr>
          <w:bCs/>
        </w:rPr>
        <w:t xml:space="preserve"> </w:t>
      </w:r>
      <w:proofErr w:type="spellStart"/>
      <w:r w:rsidRPr="00D5204B">
        <w:rPr>
          <w:bCs/>
        </w:rPr>
        <w:t>Dsupin</w:t>
      </w:r>
      <w:proofErr w:type="spellEnd"/>
      <w:proofErr w:type="gramEnd"/>
      <w:r w:rsidRPr="00D5204B">
        <w:rPr>
          <w:bCs/>
        </w:rPr>
        <w:t xml:space="preserve"> Dóra Anita</w:t>
      </w:r>
    </w:p>
    <w:p w:rsidR="007A7C68" w:rsidRPr="00D5204B" w:rsidRDefault="007A7C68" w:rsidP="007A7C68">
      <w:pPr>
        <w:ind w:left="5664"/>
        <w:rPr>
          <w:bCs/>
        </w:rPr>
      </w:pPr>
      <w:r w:rsidRPr="00D5204B">
        <w:rPr>
          <w:bCs/>
        </w:rPr>
        <w:t xml:space="preserve">                jegyző </w:t>
      </w:r>
    </w:p>
    <w:p w:rsidR="007A7C68" w:rsidRPr="009A7835" w:rsidRDefault="007A7C68" w:rsidP="007A7C68"/>
    <w:p w:rsidR="00720A85" w:rsidRDefault="00720A85" w:rsidP="00720A85">
      <w:pPr>
        <w:tabs>
          <w:tab w:val="center" w:pos="2835"/>
          <w:tab w:val="center" w:pos="7371"/>
        </w:tabs>
        <w:jc w:val="both"/>
      </w:pPr>
      <w:r w:rsidRPr="0023754D">
        <w:t>A rendelet egységes szerkezetbe foglalva: Mályi, 2020.</w:t>
      </w:r>
      <w:r>
        <w:t xml:space="preserve"> június 17.</w:t>
      </w:r>
    </w:p>
    <w:p w:rsidR="00720A85" w:rsidRDefault="00720A85" w:rsidP="00720A85">
      <w:pPr>
        <w:tabs>
          <w:tab w:val="center" w:pos="2835"/>
          <w:tab w:val="center" w:pos="7371"/>
        </w:tabs>
        <w:jc w:val="both"/>
      </w:pPr>
    </w:p>
    <w:p w:rsidR="00720A85" w:rsidRDefault="00720A85" w:rsidP="00720A85">
      <w:pPr>
        <w:tabs>
          <w:tab w:val="center" w:pos="2835"/>
          <w:tab w:val="center" w:pos="7371"/>
        </w:tabs>
        <w:jc w:val="both"/>
      </w:pPr>
    </w:p>
    <w:p w:rsidR="00720A85" w:rsidRDefault="00720A85" w:rsidP="00720A85">
      <w:pPr>
        <w:tabs>
          <w:tab w:val="center" w:pos="2835"/>
          <w:tab w:val="center" w:pos="7371"/>
        </w:tabs>
        <w:jc w:val="both"/>
      </w:pPr>
    </w:p>
    <w:p w:rsidR="00720A85" w:rsidRDefault="00720A85" w:rsidP="00720A85">
      <w:pPr>
        <w:tabs>
          <w:tab w:val="center" w:pos="2835"/>
          <w:tab w:val="center" w:pos="7371"/>
        </w:tabs>
        <w:jc w:val="both"/>
      </w:pPr>
      <w:r>
        <w:t xml:space="preserve">                                                                                             </w:t>
      </w:r>
      <w:proofErr w:type="spellStart"/>
      <w:r>
        <w:t>Polgáriné</w:t>
      </w:r>
      <w:proofErr w:type="spellEnd"/>
      <w:r>
        <w:t xml:space="preserve"> dr. </w:t>
      </w:r>
      <w:proofErr w:type="spellStart"/>
      <w:r>
        <w:t>Dsupin</w:t>
      </w:r>
      <w:proofErr w:type="spellEnd"/>
      <w:r>
        <w:t xml:space="preserve"> Dóra </w:t>
      </w:r>
      <w:r w:rsidR="009B5965">
        <w:t>Anita</w:t>
      </w:r>
    </w:p>
    <w:p w:rsidR="00720A85" w:rsidRPr="0023754D" w:rsidRDefault="00720A85" w:rsidP="00720A85">
      <w:pPr>
        <w:tabs>
          <w:tab w:val="center" w:pos="2835"/>
          <w:tab w:val="center" w:pos="7371"/>
        </w:tabs>
        <w:jc w:val="both"/>
      </w:pPr>
      <w:r>
        <w:t xml:space="preserve">                                                                                                                   jegyző</w:t>
      </w:r>
    </w:p>
    <w:p w:rsidR="00912BC2" w:rsidRDefault="00912BC2"/>
    <w:sectPr w:rsidR="00912BC2" w:rsidSect="00236E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3D63" w:rsidRDefault="00133D63" w:rsidP="00BD38FE">
      <w:r>
        <w:separator/>
      </w:r>
    </w:p>
  </w:endnote>
  <w:endnote w:type="continuationSeparator" w:id="0">
    <w:p w:rsidR="00133D63" w:rsidRDefault="00133D63" w:rsidP="00BD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3D63" w:rsidRDefault="00133D63" w:rsidP="00BD38FE">
      <w:r>
        <w:separator/>
      </w:r>
    </w:p>
  </w:footnote>
  <w:footnote w:type="continuationSeparator" w:id="0">
    <w:p w:rsidR="00133D63" w:rsidRDefault="00133D63" w:rsidP="00BD38FE">
      <w:r>
        <w:continuationSeparator/>
      </w:r>
    </w:p>
  </w:footnote>
  <w:footnote w:id="1">
    <w:p w:rsidR="00BD38FE" w:rsidRDefault="00BD38FE">
      <w:pPr>
        <w:pStyle w:val="Lbjegyzetszveg"/>
      </w:pPr>
      <w:r>
        <w:rPr>
          <w:rStyle w:val="Lbjegyzet-hivatkozs"/>
        </w:rPr>
        <w:footnoteRef/>
      </w:r>
      <w:r>
        <w:t xml:space="preserve"> módosította a 12/2020. (V.25.) önkormányzati rendelet 1. § (1) bekezdés Hatályos 2020.05.26.</w:t>
      </w:r>
    </w:p>
  </w:footnote>
  <w:footnote w:id="2">
    <w:p w:rsidR="00BD38FE" w:rsidRDefault="00BD38FE">
      <w:pPr>
        <w:pStyle w:val="Lbjegyzetszveg"/>
      </w:pPr>
      <w:r>
        <w:rPr>
          <w:rStyle w:val="Lbjegyzet-hivatkozs"/>
        </w:rPr>
        <w:footnoteRef/>
      </w:r>
      <w:r>
        <w:t xml:space="preserve"> módosította a …/2020. () önkormányzati rendelet 1. § Hatályos: 2020. 06.</w:t>
      </w:r>
    </w:p>
  </w:footnote>
  <w:footnote w:id="3">
    <w:p w:rsidR="00BD38FE" w:rsidRDefault="00BD38FE">
      <w:pPr>
        <w:pStyle w:val="Lbjegyzetszveg"/>
      </w:pPr>
      <w:r>
        <w:rPr>
          <w:rStyle w:val="Lbjegyzet-hivatkozs"/>
        </w:rPr>
        <w:footnoteRef/>
      </w:r>
      <w:r>
        <w:t xml:space="preserve"> módosította a 12/2020. (V.25.) Önkormányzati rendelet 3. § Hatályos 2020.05.26.</w:t>
      </w:r>
    </w:p>
  </w:footnote>
  <w:footnote w:id="4">
    <w:p w:rsidR="00BD38FE" w:rsidRDefault="00BD38FE">
      <w:pPr>
        <w:pStyle w:val="Lbjegyzetszveg"/>
      </w:pPr>
      <w:r>
        <w:rPr>
          <w:rStyle w:val="Lbjegyzet-hivatkozs"/>
        </w:rPr>
        <w:footnoteRef/>
      </w:r>
      <w:r>
        <w:t xml:space="preserve"> módosította a 12/2020. (V.25.) Önkormányzati rendelet 3. § Hatályos 2020.05.26.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1751"/>
    <w:multiLevelType w:val="hybridMultilevel"/>
    <w:tmpl w:val="730AA496"/>
    <w:lvl w:ilvl="0" w:tplc="6B18E8C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EF21274"/>
    <w:multiLevelType w:val="hybridMultilevel"/>
    <w:tmpl w:val="1ECE49CC"/>
    <w:lvl w:ilvl="0" w:tplc="AA1EEC14">
      <w:start w:val="2"/>
      <w:numFmt w:val="decimal"/>
      <w:lvlText w:val="(%1)"/>
      <w:lvlJc w:val="left"/>
      <w:pPr>
        <w:ind w:left="78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4A239F6"/>
    <w:multiLevelType w:val="hybridMultilevel"/>
    <w:tmpl w:val="88EA21CE"/>
    <w:lvl w:ilvl="0" w:tplc="EAF2C27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 w15:restartNumberingAfterBreak="0">
    <w:nsid w:val="4935475F"/>
    <w:multiLevelType w:val="hybridMultilevel"/>
    <w:tmpl w:val="E708C900"/>
    <w:lvl w:ilvl="0" w:tplc="F4C0244C">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67981153"/>
    <w:multiLevelType w:val="hybridMultilevel"/>
    <w:tmpl w:val="C152E9C4"/>
    <w:lvl w:ilvl="0" w:tplc="B0C05518">
      <w:start w:val="2"/>
      <w:numFmt w:val="decimal"/>
      <w:lvlText w:val="(%1)"/>
      <w:lvlJc w:val="left"/>
      <w:pPr>
        <w:ind w:left="78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453F68"/>
    <w:multiLevelType w:val="singleLevel"/>
    <w:tmpl w:val="653E9226"/>
    <w:lvl w:ilvl="0">
      <w:start w:val="2"/>
      <w:numFmt w:val="decimal"/>
      <w:lvlText w:val="(%1)"/>
      <w:lvlJc w:val="left"/>
      <w:pPr>
        <w:tabs>
          <w:tab w:val="num" w:pos="1211"/>
        </w:tabs>
        <w:ind w:left="1211" w:hanging="360"/>
      </w:pPr>
      <w:rPr>
        <w:rFonts w:hint="default"/>
      </w:rPr>
    </w:lvl>
  </w:abstractNum>
  <w:abstractNum w:abstractNumId="6" w15:restartNumberingAfterBreak="0">
    <w:nsid w:val="7B2F1356"/>
    <w:multiLevelType w:val="hybridMultilevel"/>
    <w:tmpl w:val="E25229F2"/>
    <w:lvl w:ilvl="0" w:tplc="ABB6FA54">
      <w:start w:val="2"/>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C68"/>
    <w:rsid w:val="00133D63"/>
    <w:rsid w:val="00236E25"/>
    <w:rsid w:val="00276BA6"/>
    <w:rsid w:val="002C2C54"/>
    <w:rsid w:val="00411781"/>
    <w:rsid w:val="006339B1"/>
    <w:rsid w:val="00720A85"/>
    <w:rsid w:val="007869EE"/>
    <w:rsid w:val="007A7C68"/>
    <w:rsid w:val="00803C54"/>
    <w:rsid w:val="0082443D"/>
    <w:rsid w:val="00844DCF"/>
    <w:rsid w:val="008B2C73"/>
    <w:rsid w:val="008F19AF"/>
    <w:rsid w:val="00912BC2"/>
    <w:rsid w:val="009B5965"/>
    <w:rsid w:val="00AD7614"/>
    <w:rsid w:val="00B86361"/>
    <w:rsid w:val="00BD38FE"/>
    <w:rsid w:val="00C31038"/>
    <w:rsid w:val="00CC2781"/>
    <w:rsid w:val="00D5204B"/>
    <w:rsid w:val="00D72582"/>
    <w:rsid w:val="00E015B0"/>
    <w:rsid w:val="00E73C52"/>
    <w:rsid w:val="00F04F38"/>
    <w:rsid w:val="00F21E88"/>
    <w:rsid w:val="00F6642A"/>
    <w:rsid w:val="00FA2E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25EE"/>
  <w15:docId w15:val="{8CBB6D4A-699D-4A9F-9E80-93903D03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A7C6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Alcm"/>
    <w:link w:val="CmChar"/>
    <w:qFormat/>
    <w:rsid w:val="007A7C68"/>
    <w:pPr>
      <w:spacing w:line="360" w:lineRule="auto"/>
      <w:ind w:left="851" w:right="567"/>
      <w:jc w:val="center"/>
    </w:pPr>
    <w:rPr>
      <w:b/>
      <w:sz w:val="26"/>
      <w:szCs w:val="20"/>
      <w:lang w:eastAsia="ar-SA"/>
    </w:rPr>
  </w:style>
  <w:style w:type="character" w:customStyle="1" w:styleId="CmChar">
    <w:name w:val="Cím Char"/>
    <w:basedOn w:val="Bekezdsalapbettpusa"/>
    <w:link w:val="Cm"/>
    <w:rsid w:val="007A7C68"/>
    <w:rPr>
      <w:rFonts w:ascii="Times New Roman" w:eastAsia="Times New Roman" w:hAnsi="Times New Roman" w:cs="Times New Roman"/>
      <w:b/>
      <w:sz w:val="26"/>
      <w:szCs w:val="20"/>
      <w:lang w:eastAsia="ar-SA"/>
    </w:rPr>
  </w:style>
  <w:style w:type="paragraph" w:styleId="NormlWeb">
    <w:name w:val="Normal (Web)"/>
    <w:basedOn w:val="Norml"/>
    <w:uiPriority w:val="99"/>
    <w:unhideWhenUsed/>
    <w:rsid w:val="007A7C68"/>
    <w:pPr>
      <w:spacing w:before="100" w:beforeAutospacing="1" w:after="100" w:afterAutospacing="1"/>
    </w:pPr>
  </w:style>
  <w:style w:type="paragraph" w:styleId="Listaszerbekezds">
    <w:name w:val="List Paragraph"/>
    <w:basedOn w:val="Norml"/>
    <w:uiPriority w:val="99"/>
    <w:qFormat/>
    <w:rsid w:val="007A7C68"/>
    <w:pPr>
      <w:ind w:left="708"/>
    </w:pPr>
  </w:style>
  <w:style w:type="paragraph" w:styleId="Alcm">
    <w:name w:val="Subtitle"/>
    <w:basedOn w:val="Norml"/>
    <w:next w:val="Norml"/>
    <w:link w:val="AlcmChar"/>
    <w:uiPriority w:val="11"/>
    <w:qFormat/>
    <w:rsid w:val="007A7C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7A7C68"/>
    <w:rPr>
      <w:rFonts w:eastAsiaTheme="minorEastAsia"/>
      <w:color w:val="5A5A5A" w:themeColor="text1" w:themeTint="A5"/>
      <w:spacing w:val="15"/>
      <w:lang w:eastAsia="hu-HU"/>
    </w:rPr>
  </w:style>
  <w:style w:type="paragraph" w:styleId="Buborkszveg">
    <w:name w:val="Balloon Text"/>
    <w:basedOn w:val="Norml"/>
    <w:link w:val="BuborkszvegChar"/>
    <w:uiPriority w:val="99"/>
    <w:semiHidden/>
    <w:unhideWhenUsed/>
    <w:rsid w:val="00E73C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73C52"/>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unhideWhenUsed/>
    <w:rsid w:val="00BD38FE"/>
    <w:rPr>
      <w:sz w:val="20"/>
      <w:szCs w:val="20"/>
    </w:rPr>
  </w:style>
  <w:style w:type="character" w:customStyle="1" w:styleId="LbjegyzetszvegChar">
    <w:name w:val="Lábjegyzetszöveg Char"/>
    <w:basedOn w:val="Bekezdsalapbettpusa"/>
    <w:link w:val="Lbjegyzetszveg"/>
    <w:uiPriority w:val="99"/>
    <w:semiHidden/>
    <w:rsid w:val="00BD38FE"/>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D3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44FF7-3E71-417B-ADBF-601833BA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1497</Words>
  <Characters>10334</Characters>
  <Application>Microsoft Office Word</Application>
  <DocSecurity>0</DocSecurity>
  <Lines>86</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Hardi</dc:creator>
  <cp:lastModifiedBy>Gabriella Hardi</cp:lastModifiedBy>
  <cp:revision>17</cp:revision>
  <cp:lastPrinted>2020-02-27T08:34:00Z</cp:lastPrinted>
  <dcterms:created xsi:type="dcterms:W3CDTF">2020-06-09T07:23:00Z</dcterms:created>
  <dcterms:modified xsi:type="dcterms:W3CDTF">2020-06-23T11:34:00Z</dcterms:modified>
</cp:coreProperties>
</file>