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CA" w:rsidRPr="0046096F" w:rsidRDefault="001B4CCA" w:rsidP="001B4CCA">
      <w:pPr>
        <w:widowControl w:val="0"/>
        <w:rPr>
          <w:snapToGrid w:val="0"/>
        </w:rPr>
      </w:pPr>
      <w:bookmarkStart w:id="0" w:name="_GoBack"/>
      <w:bookmarkEnd w:id="0"/>
      <w:r>
        <w:rPr>
          <w:i/>
          <w:snapToGrid w:val="0"/>
        </w:rPr>
        <w:t>2</w:t>
      </w:r>
      <w:proofErr w:type="gramStart"/>
      <w:r w:rsidRPr="0046096F">
        <w:rPr>
          <w:i/>
          <w:snapToGrid w:val="0"/>
        </w:rPr>
        <w:t>.  melléklet</w:t>
      </w:r>
      <w:proofErr w:type="gramEnd"/>
      <w:r w:rsidRPr="0046096F">
        <w:rPr>
          <w:i/>
          <w:snapToGrid w:val="0"/>
        </w:rPr>
        <w:t xml:space="preserve"> Tardona Község Önkormányzata 2013. évi költségvetéséről szóló 2/2013. (III. 07.) önkormányzati rendeletének módosításáról szóló 10/2013. (X. 15.) önkormányzati rendeletéhez</w:t>
      </w:r>
    </w:p>
    <w:tbl>
      <w:tblPr>
        <w:tblpPr w:leftFromText="142" w:rightFromText="142" w:vertAnchor="page" w:horzAnchor="margin" w:tblpXSpec="center" w:tblpY="427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000"/>
        <w:gridCol w:w="1001"/>
        <w:gridCol w:w="1001"/>
        <w:gridCol w:w="803"/>
        <w:gridCol w:w="1001"/>
        <w:gridCol w:w="1001"/>
        <w:gridCol w:w="1010"/>
        <w:gridCol w:w="800"/>
        <w:gridCol w:w="800"/>
        <w:gridCol w:w="811"/>
        <w:gridCol w:w="800"/>
        <w:gridCol w:w="797"/>
        <w:gridCol w:w="884"/>
        <w:gridCol w:w="582"/>
      </w:tblGrid>
      <w:tr w:rsidR="001B4CCA" w:rsidRPr="00B177B4" w:rsidTr="00BF4E05">
        <w:trPr>
          <w:trHeight w:val="255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both"/>
              <w:rPr>
                <w:sz w:val="16"/>
                <w:szCs w:val="16"/>
              </w:rPr>
            </w:pPr>
          </w:p>
          <w:p w:rsidR="001B4CCA" w:rsidRPr="00FB29E9" w:rsidRDefault="001B4CCA" w:rsidP="00BF4E05">
            <w:pPr>
              <w:jc w:val="center"/>
              <w:rPr>
                <w:sz w:val="16"/>
                <w:szCs w:val="16"/>
              </w:rPr>
            </w:pPr>
          </w:p>
        </w:tc>
      </w:tr>
      <w:tr w:rsidR="001B4CCA" w:rsidRPr="00B177B4" w:rsidTr="00BF4E05">
        <w:trPr>
          <w:trHeight w:val="25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Kimutatás a 2013. évi költségvetés tervezett működési kiadásaihoz és bevételeihez (ezer forintban)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ind w:left="-426"/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Szakfeladat</w:t>
            </w:r>
          </w:p>
        </w:tc>
        <w:tc>
          <w:tcPr>
            <w:tcW w:w="13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ind w:left="-354" w:firstLine="354"/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Kiadás</w:t>
            </w:r>
          </w:p>
        </w:tc>
        <w:tc>
          <w:tcPr>
            <w:tcW w:w="10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Bér, bérjellegű</w:t>
            </w:r>
          </w:p>
        </w:tc>
        <w:tc>
          <w:tcPr>
            <w:tcW w:w="8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Járulék</w:t>
            </w:r>
          </w:p>
        </w:tc>
        <w:tc>
          <w:tcPr>
            <w:tcW w:w="8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Működési bevétel</w:t>
            </w:r>
          </w:p>
        </w:tc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Létszám</w:t>
            </w:r>
          </w:p>
        </w:tc>
      </w:tr>
      <w:tr w:rsidR="001B4CCA" w:rsidRPr="00B177B4" w:rsidTr="00BF4E05">
        <w:trPr>
          <w:trHeight w:val="1611"/>
        </w:trPr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CCA" w:rsidRPr="00FB29E9" w:rsidRDefault="001B4CCA" w:rsidP="00BF4E0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 xml:space="preserve">Eredeti </w:t>
            </w:r>
            <w:proofErr w:type="spellStart"/>
            <w:r w:rsidRPr="00FB29E9">
              <w:rPr>
                <w:b/>
                <w:bCs/>
                <w:sz w:val="16"/>
                <w:szCs w:val="16"/>
              </w:rPr>
              <w:t>Ei</w:t>
            </w:r>
            <w:proofErr w:type="spellEnd"/>
            <w:r w:rsidRPr="00FB29E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29E9">
              <w:rPr>
                <w:b/>
                <w:bCs/>
                <w:sz w:val="16"/>
                <w:szCs w:val="16"/>
              </w:rPr>
              <w:t>Mód</w:t>
            </w:r>
            <w:proofErr w:type="gramStart"/>
            <w:r w:rsidRPr="00FB29E9">
              <w:rPr>
                <w:b/>
                <w:bCs/>
                <w:sz w:val="16"/>
                <w:szCs w:val="16"/>
              </w:rPr>
              <w:t>.Ei</w:t>
            </w:r>
            <w:proofErr w:type="spellEnd"/>
            <w:proofErr w:type="gramEnd"/>
            <w:r w:rsidRPr="00FB29E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Teljesítés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Telj. %-</w:t>
            </w:r>
            <w:proofErr w:type="gramStart"/>
            <w:r w:rsidRPr="00FB29E9">
              <w:rPr>
                <w:b/>
                <w:bCs/>
                <w:sz w:val="16"/>
                <w:szCs w:val="16"/>
              </w:rPr>
              <w:t>a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 xml:space="preserve">Eredeti </w:t>
            </w:r>
            <w:proofErr w:type="spellStart"/>
            <w:r w:rsidRPr="00FB29E9">
              <w:rPr>
                <w:b/>
                <w:bCs/>
                <w:sz w:val="16"/>
                <w:szCs w:val="16"/>
              </w:rPr>
              <w:t>Ei</w:t>
            </w:r>
            <w:proofErr w:type="spellEnd"/>
            <w:r w:rsidRPr="00FB29E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29E9">
              <w:rPr>
                <w:b/>
                <w:bCs/>
                <w:sz w:val="16"/>
                <w:szCs w:val="16"/>
              </w:rPr>
              <w:t>Mód</w:t>
            </w:r>
            <w:proofErr w:type="gramStart"/>
            <w:r w:rsidRPr="00FB29E9">
              <w:rPr>
                <w:b/>
                <w:bCs/>
                <w:sz w:val="16"/>
                <w:szCs w:val="16"/>
              </w:rPr>
              <w:t>.Ei</w:t>
            </w:r>
            <w:proofErr w:type="spellEnd"/>
            <w:proofErr w:type="gramEnd"/>
            <w:r w:rsidRPr="00FB29E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Teljesítés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29E9">
              <w:rPr>
                <w:b/>
                <w:bCs/>
                <w:sz w:val="16"/>
                <w:szCs w:val="16"/>
              </w:rPr>
              <w:t>Eredeti</w:t>
            </w:r>
            <w:proofErr w:type="gramStart"/>
            <w:r w:rsidRPr="00FB29E9">
              <w:rPr>
                <w:b/>
                <w:bCs/>
                <w:sz w:val="16"/>
                <w:szCs w:val="16"/>
              </w:rPr>
              <w:t>.Ei</w:t>
            </w:r>
            <w:proofErr w:type="spellEnd"/>
            <w:proofErr w:type="gramEnd"/>
            <w:r w:rsidRPr="00FB29E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29E9">
              <w:rPr>
                <w:b/>
                <w:bCs/>
                <w:sz w:val="16"/>
                <w:szCs w:val="16"/>
              </w:rPr>
              <w:t>Mód</w:t>
            </w:r>
            <w:proofErr w:type="gramStart"/>
            <w:r w:rsidRPr="00FB29E9">
              <w:rPr>
                <w:b/>
                <w:bCs/>
                <w:sz w:val="16"/>
                <w:szCs w:val="16"/>
              </w:rPr>
              <w:t>.Ei</w:t>
            </w:r>
            <w:proofErr w:type="spellEnd"/>
            <w:proofErr w:type="gramEnd"/>
            <w:r w:rsidRPr="00FB29E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Teljesítés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 xml:space="preserve">Eredeti </w:t>
            </w:r>
            <w:proofErr w:type="spellStart"/>
            <w:r w:rsidRPr="00FB29E9">
              <w:rPr>
                <w:b/>
                <w:bCs/>
                <w:sz w:val="16"/>
                <w:szCs w:val="16"/>
              </w:rPr>
              <w:t>Ei</w:t>
            </w:r>
            <w:proofErr w:type="spellEnd"/>
            <w:r w:rsidRPr="00FB29E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B29E9">
              <w:rPr>
                <w:b/>
                <w:bCs/>
                <w:sz w:val="16"/>
                <w:szCs w:val="16"/>
              </w:rPr>
              <w:t>Mód</w:t>
            </w:r>
            <w:proofErr w:type="gramStart"/>
            <w:r w:rsidRPr="00FB29E9">
              <w:rPr>
                <w:b/>
                <w:bCs/>
                <w:sz w:val="16"/>
                <w:szCs w:val="16"/>
              </w:rPr>
              <w:t>.Ei</w:t>
            </w:r>
            <w:proofErr w:type="spellEnd"/>
            <w:proofErr w:type="gramEnd"/>
            <w:r w:rsidRPr="00FB29E9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CCA" w:rsidRPr="00FB29E9" w:rsidRDefault="001B4CCA" w:rsidP="00BF4E05">
            <w:pPr>
              <w:jc w:val="center"/>
              <w:rPr>
                <w:b/>
                <w:bCs/>
                <w:sz w:val="16"/>
                <w:szCs w:val="16"/>
              </w:rPr>
            </w:pPr>
            <w:r w:rsidRPr="00FB29E9">
              <w:rPr>
                <w:b/>
                <w:bCs/>
                <w:sz w:val="16"/>
                <w:szCs w:val="16"/>
              </w:rPr>
              <w:t>Teljesítés</w:t>
            </w:r>
          </w:p>
        </w:tc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4CCA" w:rsidRPr="00FB29E9" w:rsidRDefault="001B4CCA" w:rsidP="00BF4E0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3600001 Víztermelés,</w:t>
            </w:r>
            <w:proofErr w:type="spellStart"/>
            <w:r w:rsidRPr="00FB29E9">
              <w:rPr>
                <w:sz w:val="16"/>
                <w:szCs w:val="16"/>
              </w:rPr>
              <w:t>-kezelés</w:t>
            </w:r>
            <w:proofErr w:type="spellEnd"/>
            <w:r w:rsidRPr="00FB29E9">
              <w:rPr>
                <w:sz w:val="16"/>
                <w:szCs w:val="16"/>
              </w:rPr>
              <w:t xml:space="preserve">, </w:t>
            </w:r>
            <w:proofErr w:type="spellStart"/>
            <w:r w:rsidRPr="00FB29E9">
              <w:rPr>
                <w:sz w:val="16"/>
                <w:szCs w:val="16"/>
              </w:rPr>
              <w:t>-ellátás</w:t>
            </w:r>
            <w:proofErr w:type="spellEnd"/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333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16%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3700001 Szennyvízgyűjtés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435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3811031 Települési hulladék vegyes begyűjtése, szállítása, átrakása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9 459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9 459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3 502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37%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4211001 Közutak, hidak karbantartása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966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966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1 798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186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5629121 Óvodai intézményi étkeztetés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2 078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2 078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1 206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1 247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1 247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338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5629171 Munkahelyi vendéglátás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39,4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566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207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6820021 Nem lakóingatlan bérbeadása, üzemeltetése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1 035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1 035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0,3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6 027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6 027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583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 xml:space="preserve">8411261 </w:t>
            </w:r>
            <w:proofErr w:type="spellStart"/>
            <w:r w:rsidRPr="00FB29E9">
              <w:rPr>
                <w:sz w:val="16"/>
                <w:szCs w:val="16"/>
              </w:rPr>
              <w:t>Önkorm</w:t>
            </w:r>
            <w:proofErr w:type="spellEnd"/>
            <w:r w:rsidRPr="00FB29E9">
              <w:rPr>
                <w:sz w:val="16"/>
                <w:szCs w:val="16"/>
              </w:rPr>
              <w:t>. igazgatási tevékenysége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3 457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3 457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7 275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4 339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935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8413029 Központi Költségvetés befizetései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3 307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lastRenderedPageBreak/>
              <w:t>8414021 Közvilágítási feladatok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2 358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2 358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1 094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46,3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8414031 Város és Községgazdálkodás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5 408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168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8510111 Óvodai nevelés, ellátás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11 414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11 808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5 588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47,32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7 528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7 922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3 578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1 960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1 960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819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3,5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8690411 Család-és nővédelmi egészségügyi gondozás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2 546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2 546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34,24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1 516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1 516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419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432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432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167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8821111 Rendszeres szociális segély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7 661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7 661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4 319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56,37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8821121 Időskorúak járadéka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100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8821131 Lakásfenntartási támogatás normatív alapon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2 366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2 366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1 164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49,19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8821151 Ápolási díj alanyi jogon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8821161 Ápolási díj méltányossági alapon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283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283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8821221 Átmeneti segély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193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128,6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8821231 Temetési segély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150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50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8821241 Rendkívüli gyermekvédelmi támogatás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8899211 Szociális étkezés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1 016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1 016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444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43,7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685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685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397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841112 Önkormányzati jogalkotás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10 668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10 668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132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1,23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8 611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8 611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132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2 057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2 057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8904421 Közhasznú foglalkoztatás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17 270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17 270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4 651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26,93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11 198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11 198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3 480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1 638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1 638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485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15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9102031 Múzeumi kiállítási tevékenység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65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65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18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9105011 Közművelődési tevékenységek és támogatások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780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22,5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9603021 Köztemető fenntartása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108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108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25,9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proofErr w:type="spellStart"/>
            <w:r w:rsidRPr="00FB29E9">
              <w:rPr>
                <w:sz w:val="16"/>
                <w:szCs w:val="16"/>
              </w:rPr>
              <w:t>Hiteltörl</w:t>
            </w:r>
            <w:proofErr w:type="gramStart"/>
            <w:r w:rsidRPr="00FB29E9">
              <w:rPr>
                <w:sz w:val="16"/>
                <w:szCs w:val="16"/>
              </w:rPr>
              <w:t>.átadott</w:t>
            </w:r>
            <w:proofErr w:type="spellEnd"/>
            <w:proofErr w:type="gramEnd"/>
            <w:r w:rsidRPr="00FB29E9">
              <w:rPr>
                <w:sz w:val="16"/>
                <w:szCs w:val="16"/>
              </w:rPr>
              <w:t xml:space="preserve"> pénz és </w:t>
            </w:r>
            <w:proofErr w:type="spellStart"/>
            <w:r w:rsidRPr="00FB29E9">
              <w:rPr>
                <w:sz w:val="16"/>
                <w:szCs w:val="16"/>
              </w:rPr>
              <w:t>fejl.kiadások</w:t>
            </w:r>
            <w:proofErr w:type="spellEnd"/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135 670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146 347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40 555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27,71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  <w:tr w:rsidR="001B4CCA" w:rsidRPr="00B177B4" w:rsidTr="00BF4E05">
        <w:trPr>
          <w:trHeight w:val="270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proofErr w:type="spellStart"/>
            <w:r w:rsidRPr="00FB29E9">
              <w:rPr>
                <w:sz w:val="16"/>
                <w:szCs w:val="16"/>
              </w:rPr>
              <w:t>Kiegyenl</w:t>
            </w:r>
            <w:proofErr w:type="spellEnd"/>
            <w:r w:rsidRPr="00FB29E9">
              <w:rPr>
                <w:sz w:val="16"/>
                <w:szCs w:val="16"/>
              </w:rPr>
              <w:t xml:space="preserve">. Függő </w:t>
            </w:r>
            <w:proofErr w:type="spellStart"/>
            <w:r w:rsidRPr="00FB29E9">
              <w:rPr>
                <w:sz w:val="16"/>
                <w:szCs w:val="16"/>
              </w:rPr>
              <w:t>átf</w:t>
            </w:r>
            <w:proofErr w:type="spellEnd"/>
            <w:r w:rsidRPr="00FB29E9">
              <w:rPr>
                <w:sz w:val="16"/>
                <w:szCs w:val="16"/>
              </w:rPr>
              <w:t>. Kiadások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jc w:val="right"/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3 071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4CCA" w:rsidRPr="00FB29E9" w:rsidRDefault="001B4CCA" w:rsidP="00BF4E05">
            <w:pPr>
              <w:rPr>
                <w:sz w:val="16"/>
                <w:szCs w:val="16"/>
              </w:rPr>
            </w:pPr>
            <w:r w:rsidRPr="00FB29E9">
              <w:rPr>
                <w:sz w:val="16"/>
                <w:szCs w:val="16"/>
              </w:rPr>
              <w:t> </w:t>
            </w:r>
          </w:p>
        </w:tc>
      </w:tr>
    </w:tbl>
    <w:p w:rsidR="00D644FE" w:rsidRDefault="00D644FE" w:rsidP="001B4CCA"/>
    <w:sectPr w:rsidR="00D644FE" w:rsidSect="001B4C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CA"/>
    <w:rsid w:val="001B4CCA"/>
    <w:rsid w:val="00A266CB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EA43-E3C8-4058-B733-BADA5CFF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4CCA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B4CCA"/>
    <w:pPr>
      <w:keepNext/>
      <w:spacing w:line="360" w:lineRule="auto"/>
      <w:ind w:left="708"/>
      <w:jc w:val="both"/>
      <w:outlineLvl w:val="0"/>
    </w:pPr>
    <w:rPr>
      <w:rFonts w:ascii="CG Times" w:hAnsi="CG Times"/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4CCA"/>
    <w:rPr>
      <w:rFonts w:ascii="CG Times" w:eastAsia="Times New Roman" w:hAnsi="CG Times" w:cs="Times New Roman"/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1B4CCA"/>
    <w:pPr>
      <w:widowControl w:val="0"/>
      <w:suppressAutoHyphens/>
      <w:spacing w:after="120"/>
    </w:pPr>
    <w:rPr>
      <w:rFonts w:cs="Mangal"/>
      <w:kern w:val="1"/>
      <w:lang w:val="x-none" w:eastAsia="zh-CN" w:bidi="hi-IN"/>
    </w:rPr>
  </w:style>
  <w:style w:type="character" w:customStyle="1" w:styleId="SzvegtrzsChar">
    <w:name w:val="Szövegtörzs Char"/>
    <w:basedOn w:val="Bekezdsalapbettpusa"/>
    <w:link w:val="Szvegtrzs"/>
    <w:rsid w:val="001B4CCA"/>
    <w:rPr>
      <w:rFonts w:eastAsia="Times New Roman" w:cs="Mangal"/>
      <w:kern w:val="1"/>
      <w:sz w:val="24"/>
      <w:szCs w:val="24"/>
      <w:lang w:val="x-none" w:eastAsia="zh-CN" w:bidi="hi-IN"/>
    </w:rPr>
  </w:style>
  <w:style w:type="paragraph" w:styleId="Cm">
    <w:name w:val="Title"/>
    <w:basedOn w:val="Norml"/>
    <w:next w:val="Norml"/>
    <w:link w:val="CmChar"/>
    <w:qFormat/>
    <w:rsid w:val="001B4C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1B4CCA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2013-12-10T09:07:00Z</dcterms:created>
  <dcterms:modified xsi:type="dcterms:W3CDTF">2013-12-10T09:07:00Z</dcterms:modified>
</cp:coreProperties>
</file>