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FF" w:rsidRDefault="004172FF" w:rsidP="004172FF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bCs/>
          <w:sz w:val="20"/>
          <w:szCs w:val="20"/>
        </w:rPr>
      </w:pPr>
      <w:r w:rsidRPr="00EF1A07">
        <w:rPr>
          <w:sz w:val="20"/>
          <w:szCs w:val="20"/>
        </w:rPr>
        <w:t xml:space="preserve">3. melléklet </w:t>
      </w:r>
      <w:r>
        <w:rPr>
          <w:bCs/>
          <w:sz w:val="20"/>
          <w:szCs w:val="20"/>
        </w:rPr>
        <w:t>a 10/2016. (X. 14.</w:t>
      </w:r>
      <w:r w:rsidRPr="00EF1A07">
        <w:rPr>
          <w:bCs/>
          <w:sz w:val="20"/>
          <w:szCs w:val="20"/>
        </w:rPr>
        <w:t>) önkormányzati rendelethez</w:t>
      </w:r>
    </w:p>
    <w:p w:rsidR="004172FF" w:rsidRDefault="004172FF" w:rsidP="004172FF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3. melléklet a 6/2012. (IV. 5.) önkormányzati rendelethez</w:t>
      </w:r>
    </w:p>
    <w:p w:rsidR="004172FF" w:rsidRPr="00EF1A07" w:rsidRDefault="004172FF" w:rsidP="004172FF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sz w:val="20"/>
          <w:szCs w:val="20"/>
        </w:rPr>
      </w:pPr>
    </w:p>
    <w:p w:rsidR="004172FF" w:rsidRDefault="004172FF" w:rsidP="004172FF">
      <w:pPr>
        <w:tabs>
          <w:tab w:val="left" w:pos="-120"/>
        </w:tabs>
      </w:pPr>
    </w:p>
    <w:p w:rsidR="004172FF" w:rsidRDefault="004172FF" w:rsidP="004172FF">
      <w:pPr>
        <w:pStyle w:val="lfej"/>
        <w:jc w:val="center"/>
        <w:rPr>
          <w:b/>
          <w:bCs/>
        </w:rPr>
      </w:pPr>
      <w:r>
        <w:rPr>
          <w:b/>
          <w:bCs/>
        </w:rPr>
        <w:t>Nemesvita Települési Önkormányzat kizárólagos tulajdonába tatozó üzleti vagyon</w:t>
      </w:r>
    </w:p>
    <w:p w:rsidR="004172FF" w:rsidRDefault="004172FF" w:rsidP="004172FF">
      <w:pPr>
        <w:tabs>
          <w:tab w:val="left" w:pos="-120"/>
        </w:tabs>
      </w:pPr>
    </w:p>
    <w:tbl>
      <w:tblPr>
        <w:tblW w:w="106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60"/>
        <w:gridCol w:w="2160"/>
        <w:gridCol w:w="1620"/>
        <w:gridCol w:w="1440"/>
        <w:gridCol w:w="1512"/>
        <w:gridCol w:w="1512"/>
      </w:tblGrid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A</w:t>
            </w: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B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C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D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E</w:t>
            </w:r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F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514452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Helyrajzi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Művelési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ág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Jellege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területe</w:t>
            </w:r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rPr>
                <w:b/>
              </w:rPr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43 m2"/>
              </w:smartTagPr>
              <w:r>
                <w:t>43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32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33 m2"/>
              </w:smartTagPr>
              <w:r>
                <w:t>333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33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Belterület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84 m2"/>
              </w:smartTagPr>
              <w:r w:rsidRPr="00253847">
                <w:t>284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36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Belterület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40 m2"/>
              </w:smartTagPr>
              <w:r w:rsidRPr="00253847">
                <w:t>140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100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593 m2"/>
              </w:smartTagPr>
              <w:r>
                <w:t>1593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45/270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157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51 m2"/>
              </w:smartTagPr>
              <w:r>
                <w:t>151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312/2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324 m2"/>
              </w:smartTagPr>
              <w:r>
                <w:t>1324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3/48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342/2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proofErr w:type="gramStart"/>
            <w:r>
              <w:t>Volt  Posta</w:t>
            </w:r>
            <w:proofErr w:type="gramEnd"/>
            <w:r>
              <w:t xml:space="preserve"> épület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78 m2"/>
              </w:smartTagPr>
              <w:r>
                <w:t>378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352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Belterület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736 m2"/>
              </w:smartTagPr>
              <w:r w:rsidRPr="00253847">
                <w:t>736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513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8 m2"/>
              </w:smartTagPr>
              <w:r>
                <w:t>18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514</w:t>
            </w:r>
          </w:p>
        </w:tc>
        <w:tc>
          <w:tcPr>
            <w:tcW w:w="216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Beépítetlen terület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19 m2"/>
              </w:smartTagPr>
              <w:r>
                <w:t>1319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573/4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262 m2"/>
              </w:smartTagPr>
              <w:r>
                <w:t>2262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575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244 m2"/>
              </w:smartTagPr>
              <w:r>
                <w:t>2244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012/3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482 m2"/>
              </w:smartTagPr>
              <w:r>
                <w:t>2482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012/8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40 m2"/>
              </w:smartTagPr>
              <w:r>
                <w:t>640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044/2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773 m2"/>
              </w:smartTagPr>
              <w:r>
                <w:t>2773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1/2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075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581 m2"/>
              </w:smartTagPr>
              <w:r>
                <w:t>3581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085/28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78 m2"/>
              </w:smartTagPr>
              <w:r>
                <w:t>578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085/29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27 m2"/>
              </w:smartTagPr>
              <w:r>
                <w:t>527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087/4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802 m2"/>
              </w:smartTagPr>
              <w:r>
                <w:t>1802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087/7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729 m2"/>
              </w:smartTagPr>
              <w:r>
                <w:t>3729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4/8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087/9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 w:rsidRPr="00253847">
              <w:t>Szántó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Külterület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968 m2"/>
              </w:smartTagPr>
              <w:r>
                <w:t>1968</w:t>
              </w:r>
              <w:r w:rsidRPr="00253847">
                <w:t xml:space="preserve">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4/8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094/3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912 m2"/>
              </w:smartTagPr>
              <w:r>
                <w:t>3912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329/681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087/8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458 m2"/>
              </w:smartTagPr>
              <w:r>
                <w:t>2458 m</w:t>
              </w:r>
              <w:r w:rsidRPr="0082719B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0108/2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664 m2"/>
              </w:smartTagPr>
              <w:r>
                <w:t>1664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0110/2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615 m2"/>
              </w:smartTagPr>
              <w:r>
                <w:t>615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0113/1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41 m2"/>
              </w:smartTagPr>
              <w:r>
                <w:t>841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1/2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0113/13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400 m2"/>
              </w:smartTagPr>
              <w:r>
                <w:t>1400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2/4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0116/14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532 m2"/>
              </w:smartTagPr>
              <w:r>
                <w:t>1532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2/4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802/6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369 m2"/>
              </w:smartTagPr>
              <w:r>
                <w:t>1369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812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Kert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03 m2"/>
              </w:smartTagPr>
              <w:r>
                <w:t>203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827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Kert–gyep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5413 m2"/>
              </w:smartTagPr>
              <w:r>
                <w:t>5413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830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926 m2"/>
              </w:smartTagPr>
              <w:r>
                <w:t>1926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832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132 m2"/>
              </w:smartTagPr>
              <w:r>
                <w:t>1132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872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Kert–szőlő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238 m2"/>
              </w:smartTagPr>
              <w:r>
                <w:t>1238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880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Szőlő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72 m2"/>
              </w:smartTagPr>
              <w:r>
                <w:t>272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Szőlő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24 m2"/>
              </w:smartTagPr>
              <w:r>
                <w:t>824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886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Gyep–rét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924 m2"/>
              </w:smartTagPr>
              <w:r>
                <w:t>1924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889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059 m2"/>
              </w:smartTagPr>
              <w:r>
                <w:t>1059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pPr>
              <w:pStyle w:val="llb"/>
              <w:tabs>
                <w:tab w:val="clear" w:pos="4536"/>
                <w:tab w:val="clear" w:pos="9072"/>
              </w:tabs>
            </w:pPr>
            <w:r>
              <w:t>891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345 m2"/>
              </w:smartTagPr>
              <w:r>
                <w:t>1345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lastRenderedPageBreak/>
              <w:t>A</w:t>
            </w: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B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C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D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E</w:t>
            </w:r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F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514452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Helyrajzi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Művelési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ág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Jellege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területe</w:t>
            </w:r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rPr>
                <w:b/>
              </w:rPr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897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Gyep-rét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86 m2"/>
              </w:smartTagPr>
              <w:r>
                <w:t>886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898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44 m2"/>
              </w:smartTagPr>
              <w:r>
                <w:t>244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901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 – 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497 m2"/>
              </w:smartTagPr>
              <w:r>
                <w:t>497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1009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Erdő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95 m2"/>
              </w:smartTagPr>
              <w:r>
                <w:t>895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1012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 – 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780 m2"/>
              </w:smartTagPr>
              <w:r>
                <w:t>2780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r>
              <w:t>„</w:t>
            </w:r>
          </w:p>
        </w:tc>
      </w:tr>
    </w:tbl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2038C"/>
    <w:multiLevelType w:val="hybridMultilevel"/>
    <w:tmpl w:val="65561E42"/>
    <w:lvl w:ilvl="0" w:tplc="7D383E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2FF"/>
    <w:rsid w:val="00284A8B"/>
    <w:rsid w:val="004172FF"/>
    <w:rsid w:val="00442E71"/>
    <w:rsid w:val="007962AB"/>
    <w:rsid w:val="007F67A2"/>
    <w:rsid w:val="00A35EA0"/>
    <w:rsid w:val="00B71AD4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172FF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4172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72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172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72F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2016-10-14T09:28:00Z</dcterms:created>
  <dcterms:modified xsi:type="dcterms:W3CDTF">2016-10-14T09:29:00Z</dcterms:modified>
</cp:coreProperties>
</file>