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Pr="00D770DD" w:rsidRDefault="0092665A" w:rsidP="0092665A">
      <w:pPr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 w:rsidRPr="00D770DD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92665A" w:rsidRPr="00D770DD" w:rsidRDefault="0092665A" w:rsidP="0092665A">
      <w:pPr>
        <w:rPr>
          <w:rFonts w:ascii="Times New Roman" w:hAnsi="Times New Roman" w:cs="Times New Roman"/>
        </w:rPr>
      </w:pPr>
      <w:r w:rsidRPr="00D770DD">
        <w:rPr>
          <w:rFonts w:ascii="Times New Roman" w:hAnsi="Times New Roman" w:cs="Times New Roman"/>
        </w:rPr>
        <w:t xml:space="preserve">1. </w:t>
      </w:r>
      <w:r w:rsidR="008527A4">
        <w:rPr>
          <w:rFonts w:ascii="Times New Roman" w:hAnsi="Times New Roman" w:cs="Times New Roman"/>
        </w:rPr>
        <w:t>számú melléklet a 10/2018. (XI.29.</w:t>
      </w:r>
      <w:bookmarkStart w:id="0" w:name="_GoBack"/>
      <w:bookmarkEnd w:id="0"/>
      <w:r w:rsidRPr="00D770DD">
        <w:rPr>
          <w:rFonts w:ascii="Times New Roman" w:hAnsi="Times New Roman" w:cs="Times New Roman"/>
        </w:rPr>
        <w:t>) önkormányzati rendelethez</w:t>
      </w:r>
    </w:p>
    <w:p w:rsidR="0092665A" w:rsidRPr="00D770DD" w:rsidRDefault="0092665A" w:rsidP="0092665A">
      <w:pPr>
        <w:rPr>
          <w:rFonts w:ascii="Times New Roman" w:hAnsi="Times New Roman" w:cs="Times New Roman"/>
        </w:rPr>
      </w:pPr>
    </w:p>
    <w:p w:rsidR="0092665A" w:rsidRPr="00D770DD" w:rsidRDefault="0092665A" w:rsidP="0092665A">
      <w:pPr>
        <w:tabs>
          <w:tab w:val="left" w:pos="20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65A" w:rsidRPr="00D770DD" w:rsidRDefault="0092665A" w:rsidP="0092665A">
      <w:pPr>
        <w:rPr>
          <w:rFonts w:ascii="Times New Roman" w:hAnsi="Times New Roman" w:cs="Times New Roman"/>
          <w:sz w:val="24"/>
          <w:szCs w:val="24"/>
        </w:rPr>
      </w:pPr>
      <w:r w:rsidRPr="00D770DD">
        <w:rPr>
          <w:rFonts w:ascii="Times New Roman" w:hAnsi="Times New Roman" w:cs="Times New Roman"/>
          <w:sz w:val="24"/>
          <w:szCs w:val="24"/>
        </w:rPr>
        <w:t>A rendelet területi hatálya a súlykorlátozást előíró közúti jelzőtáblákkal jelzett</w:t>
      </w:r>
    </w:p>
    <w:p w:rsidR="0092665A" w:rsidRPr="00D770DD" w:rsidRDefault="0092665A" w:rsidP="0092665A">
      <w:pPr>
        <w:rPr>
          <w:rFonts w:ascii="Times New Roman" w:hAnsi="Times New Roman" w:cs="Times New Roman"/>
          <w:sz w:val="24"/>
          <w:szCs w:val="24"/>
        </w:rPr>
      </w:pPr>
      <w:bookmarkStart w:id="1" w:name="_Hlk502648212"/>
      <w:r w:rsidRPr="00D770D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D770DD">
        <w:rPr>
          <w:rFonts w:ascii="Times New Roman" w:hAnsi="Times New Roman" w:cs="Times New Roman"/>
          <w:sz w:val="24"/>
          <w:szCs w:val="24"/>
        </w:rPr>
        <w:t xml:space="preserve">Oroszló Rákóczi Ferenc utca, </w:t>
      </w:r>
    </w:p>
    <w:p w:rsidR="0092665A" w:rsidRPr="00D770DD" w:rsidRDefault="0092665A" w:rsidP="0092665A">
      <w:pPr>
        <w:rPr>
          <w:rFonts w:ascii="Times New Roman" w:hAnsi="Times New Roman" w:cs="Times New Roman"/>
          <w:sz w:val="24"/>
          <w:szCs w:val="24"/>
        </w:rPr>
      </w:pPr>
      <w:r w:rsidRPr="00D770DD">
        <w:rPr>
          <w:rFonts w:ascii="Times New Roman" w:hAnsi="Times New Roman" w:cs="Times New Roman"/>
          <w:sz w:val="24"/>
          <w:szCs w:val="24"/>
        </w:rPr>
        <w:tab/>
        <w:t xml:space="preserve">     Kossuth Lajos utca,</w:t>
      </w:r>
    </w:p>
    <w:p w:rsidR="0092665A" w:rsidRPr="00D770DD" w:rsidRDefault="0092665A" w:rsidP="0092665A">
      <w:pPr>
        <w:rPr>
          <w:rFonts w:ascii="Times New Roman" w:hAnsi="Times New Roman" w:cs="Times New Roman"/>
          <w:sz w:val="24"/>
          <w:szCs w:val="24"/>
        </w:rPr>
      </w:pPr>
      <w:r w:rsidRPr="00D770DD">
        <w:rPr>
          <w:rFonts w:ascii="Times New Roman" w:hAnsi="Times New Roman" w:cs="Times New Roman"/>
          <w:sz w:val="24"/>
          <w:szCs w:val="24"/>
        </w:rPr>
        <w:tab/>
        <w:t xml:space="preserve">     Petőfi Sándor utca pincesor feletti útszakaszokra terjed ki.                                                                                         </w:t>
      </w:r>
    </w:p>
    <w:p w:rsidR="0092665A" w:rsidRPr="00D770DD" w:rsidRDefault="0092665A" w:rsidP="0092665A">
      <w:pPr>
        <w:rPr>
          <w:rFonts w:ascii="Times New Roman" w:hAnsi="Times New Roman" w:cs="Times New Roman"/>
          <w:sz w:val="24"/>
          <w:szCs w:val="24"/>
        </w:rPr>
      </w:pPr>
    </w:p>
    <w:p w:rsidR="0092665A" w:rsidRPr="00AC7654" w:rsidRDefault="0092665A" w:rsidP="0092665A">
      <w:pPr>
        <w:rPr>
          <w:sz w:val="28"/>
          <w:szCs w:val="28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Pr="000E044B" w:rsidRDefault="0092665A" w:rsidP="000E044B">
      <w:pPr>
        <w:rPr>
          <w:rFonts w:ascii="Times New Roman" w:hAnsi="Times New Roman" w:cs="Times New Roman"/>
        </w:rPr>
      </w:pPr>
    </w:p>
    <w:sectPr w:rsidR="0092665A" w:rsidRPr="000E0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4B"/>
    <w:rsid w:val="000936E1"/>
    <w:rsid w:val="000B2A95"/>
    <w:rsid w:val="000E044B"/>
    <w:rsid w:val="00395A5F"/>
    <w:rsid w:val="004E1634"/>
    <w:rsid w:val="006B3882"/>
    <w:rsid w:val="0071232A"/>
    <w:rsid w:val="007A7AF2"/>
    <w:rsid w:val="008527A4"/>
    <w:rsid w:val="0092665A"/>
    <w:rsid w:val="00936550"/>
    <w:rsid w:val="00BD434A"/>
    <w:rsid w:val="00D00CE9"/>
    <w:rsid w:val="00D770DD"/>
    <w:rsid w:val="00DA1191"/>
    <w:rsid w:val="00E8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7A34C-3B33-48DC-9C08-BCD07C3C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A7A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7AF2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7A7AF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A7AF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Nonprofit</cp:lastModifiedBy>
  <cp:revision>4</cp:revision>
  <cp:lastPrinted>2018-11-19T12:57:00Z</cp:lastPrinted>
  <dcterms:created xsi:type="dcterms:W3CDTF">2018-11-19T13:03:00Z</dcterms:created>
  <dcterms:modified xsi:type="dcterms:W3CDTF">2018-11-30T09:48:00Z</dcterms:modified>
</cp:coreProperties>
</file>