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5D" w:rsidRPr="00AF0E9B" w:rsidRDefault="00FC155D" w:rsidP="00FC155D">
      <w:pPr>
        <w:ind w:left="-567" w:right="-457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F0E9B">
        <w:rPr>
          <w:rFonts w:ascii="Times New Roman" w:hAnsi="Times New Roman"/>
          <w:b/>
          <w:sz w:val="24"/>
          <w:szCs w:val="24"/>
          <w:lang w:val="en-GB"/>
        </w:rPr>
        <w:t>TÁJÉKOZTATÓ AZ ELŐZETES HATÁSVIZSGÁLAT EREDMÉNYÉRŐL</w:t>
      </w:r>
    </w:p>
    <w:p w:rsidR="00FC155D" w:rsidRPr="00AF0E9B" w:rsidRDefault="00FC155D" w:rsidP="00FC155D">
      <w:pPr>
        <w:ind w:right="-457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51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976"/>
        <w:gridCol w:w="1560"/>
        <w:gridCol w:w="992"/>
        <w:gridCol w:w="2552"/>
        <w:gridCol w:w="283"/>
        <w:gridCol w:w="1701"/>
      </w:tblGrid>
      <w:tr w:rsidR="00FC155D" w:rsidRPr="00AF0E9B" w:rsidTr="008C07C6">
        <w:trPr>
          <w:trHeight w:val="10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Rendelet-tervezet címe: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jc w:val="both"/>
              <w:rPr>
                <w:rFonts w:ascii="Times New Roman" w:hAnsi="Times New Roman"/>
                <w:sz w:val="24"/>
                <w:szCs w:val="20"/>
                <w:lang w:val="en-GB"/>
              </w:rPr>
            </w:pPr>
            <w:r w:rsidRPr="00AF0E9B">
              <w:rPr>
                <w:rFonts w:ascii="Times New Roman" w:hAnsi="Times New Roman"/>
                <w:b/>
                <w:bCs/>
                <w:sz w:val="24"/>
                <w:szCs w:val="20"/>
              </w:rPr>
              <w:t>az építményadóról szóló 33</w:t>
            </w:r>
            <w:bookmarkStart w:id="0" w:name="_GoBack"/>
            <w:bookmarkEnd w:id="0"/>
            <w:r w:rsidRPr="00AF0E9B">
              <w:rPr>
                <w:rFonts w:ascii="Times New Roman" w:hAnsi="Times New Roman"/>
                <w:b/>
                <w:bCs/>
                <w:sz w:val="24"/>
                <w:szCs w:val="20"/>
              </w:rPr>
              <w:t>/2010. (XI. 26.) GYMJVÖ. rendelet módosításáról</w:t>
            </w:r>
          </w:p>
        </w:tc>
      </w:tr>
      <w:tr w:rsidR="00FC155D" w:rsidRPr="00AF0E9B" w:rsidTr="008C07C6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Rendelet-tervezet valamennyi jelentős hatása, különösen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155D" w:rsidRPr="00AF0E9B" w:rsidTr="008C07C6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 xml:space="preserve">Társadalmi, gazdasági 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hatás: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Költségvetési hatás: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left="-95"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Környezeti, egészségügyi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következmények: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 xml:space="preserve">Adminisztratív 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terheket befolyásoló hatás: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Egyéb hatás:</w:t>
            </w:r>
          </w:p>
        </w:tc>
      </w:tr>
      <w:tr w:rsidR="00FC155D" w:rsidRPr="00AF0E9B" w:rsidTr="008C07C6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adórendelet módosításával a helyi adóztatás rendszere egyszerűsödik, a helyi gazdasági 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szereplők gazdasági helyzete az adófizetési kötelezettség csökkenésével egyidejűleg javul.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Megközelítőleg 80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 xml:space="preserve"> millió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Ft/év önkormányzati 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>várható adó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 xml:space="preserve">bevétel </w:t>
            </w:r>
            <w:r>
              <w:rPr>
                <w:rFonts w:ascii="Times New Roman" w:hAnsi="Times New Roman"/>
                <w:sz w:val="24"/>
                <w:szCs w:val="24"/>
              </w:rPr>
              <w:t>csökkenés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Minimális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</w:tr>
      <w:tr w:rsidR="00FC155D" w:rsidRPr="00AF0E9B" w:rsidTr="008C07C6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 xml:space="preserve">A rendelet megalkotása szükséges, mert: 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>az önkormányzati rendeletnek összhangban kell állnia a jogalkotást és a helyi adóztatást szabályozó</w:t>
            </w:r>
          </w:p>
          <w:p w:rsidR="00FC155D" w:rsidRPr="00AF0E9B" w:rsidRDefault="00FC155D" w:rsidP="008C07C6">
            <w:pPr>
              <w:tabs>
                <w:tab w:val="left" w:pos="12768"/>
              </w:tabs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magasabb szintű jogszabályokkal.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C155D" w:rsidRPr="00AF0E9B" w:rsidTr="008C07C6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Default="00FC155D" w:rsidP="008C07C6">
            <w:pPr>
              <w:ind w:right="-4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 xml:space="preserve">A rendelet megalkotásának elmaradása esetén várható következmények: 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 xml:space="preserve">az önkormányzati rendelet nincs összhangban a jogalkotást és a helyi </w:t>
            </w:r>
          </w:p>
          <w:p w:rsidR="00FC155D" w:rsidRPr="00AF0E9B" w:rsidRDefault="00FC155D" w:rsidP="008C07C6">
            <w:pPr>
              <w:ind w:right="-4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adóztatást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E9B">
              <w:rPr>
                <w:rFonts w:ascii="Times New Roman" w:hAnsi="Times New Roman"/>
                <w:sz w:val="24"/>
                <w:szCs w:val="24"/>
              </w:rPr>
              <w:t>szabályozó magasabb szintű jogszabályokkal, a rendelet nem felel meg a törvényi előírásoknak.</w:t>
            </w:r>
          </w:p>
        </w:tc>
      </w:tr>
      <w:tr w:rsidR="00FC155D" w:rsidRPr="00AF0E9B" w:rsidTr="008C07C6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  <w:r w:rsidRPr="00AF0E9B">
              <w:rPr>
                <w:rFonts w:ascii="Times New Roman" w:hAnsi="Times New Roman"/>
                <w:b/>
                <w:sz w:val="24"/>
                <w:szCs w:val="24"/>
              </w:rPr>
              <w:t>A rendelet alkalmazásához szükséges feltételek: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155D" w:rsidRPr="00AF0E9B" w:rsidTr="008C07C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Személyi: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Rendelkezésre áll.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Szervezeti: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Adott.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Tárgyi: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Adott.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Pénzügyi:</w:t>
            </w:r>
          </w:p>
          <w:p w:rsidR="00FC155D" w:rsidRPr="00AF0E9B" w:rsidRDefault="00FC155D" w:rsidP="008C07C6">
            <w:pPr>
              <w:ind w:right="-457"/>
              <w:rPr>
                <w:rFonts w:ascii="Times New Roman" w:hAnsi="Times New Roman"/>
                <w:sz w:val="24"/>
                <w:szCs w:val="24"/>
              </w:rPr>
            </w:pPr>
            <w:r w:rsidRPr="00AF0E9B">
              <w:rPr>
                <w:rFonts w:ascii="Times New Roman" w:hAnsi="Times New Roman"/>
                <w:sz w:val="24"/>
                <w:szCs w:val="24"/>
              </w:rPr>
              <w:t>Adott.</w:t>
            </w:r>
          </w:p>
        </w:tc>
      </w:tr>
    </w:tbl>
    <w:p w:rsidR="00611A2F" w:rsidRDefault="00611A2F"/>
    <w:sectPr w:rsidR="00611A2F" w:rsidSect="00FC15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5D"/>
    <w:rsid w:val="00611A2F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55D"/>
    <w:pPr>
      <w:spacing w:after="0" w:line="240" w:lineRule="auto"/>
    </w:pPr>
    <w:rPr>
      <w:rFonts w:ascii="Arial Narrow" w:eastAsia="Times New Roman" w:hAnsi="Arial Narrow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55D"/>
    <w:pPr>
      <w:spacing w:after="0" w:line="240" w:lineRule="auto"/>
    </w:pPr>
    <w:rPr>
      <w:rFonts w:ascii="Arial Narrow" w:eastAsia="Times New Roman" w:hAnsi="Arial Narrow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2020-08-07T08:46:00Z</dcterms:created>
  <dcterms:modified xsi:type="dcterms:W3CDTF">2020-08-07T08:46:00Z</dcterms:modified>
</cp:coreProperties>
</file>