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3E12CA" w14:textId="77777777" w:rsidR="00247D3A" w:rsidRDefault="00247D3A" w:rsidP="00247D3A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Általános indoklás: </w:t>
      </w:r>
    </w:p>
    <w:p w14:paraId="73639643" w14:textId="77777777" w:rsidR="00247D3A" w:rsidRDefault="00247D3A" w:rsidP="00247D3A">
      <w:pPr>
        <w:rPr>
          <w:b/>
          <w:bCs/>
        </w:rPr>
      </w:pPr>
    </w:p>
    <w:p w14:paraId="4E888219" w14:textId="77777777" w:rsidR="00247D3A" w:rsidRDefault="00247D3A" w:rsidP="00247D3A">
      <w:pPr>
        <w:jc w:val="both"/>
        <w:rPr>
          <w:i/>
        </w:rPr>
      </w:pPr>
      <w:r>
        <w:t xml:space="preserve">Az állami finanszírozás átalakulása óta, a feladatfinanszírozási rendszer bevezetésével még hangsúlyosabbá vált a helyi adópolitika, az adóhatósági feladatok hatékonysága, hiszen a helyi adóztatás jogintézménye gazdasági alapot hoz létre az önkormányzatok számára a közszolgáltatások biztosítására, a településüzemeltetésre, a község fejlesztésére. </w:t>
      </w:r>
    </w:p>
    <w:p w14:paraId="65F3D95D" w14:textId="77777777" w:rsidR="00247D3A" w:rsidRDefault="00247D3A" w:rsidP="00247D3A">
      <w:r>
        <w:t xml:space="preserve">A helyi adópolitika alapvető célja az, hogy a helyi adók az önkormányzat folyamatos, állandó, stabilan előre tervezhető, biztos bevételi forrását jelentsék, ugyanakkor az adózói kört illetően méltányosak, igazságosak és </w:t>
      </w:r>
      <w:proofErr w:type="spellStart"/>
      <w:r>
        <w:t>megfizethetőek</w:t>
      </w:r>
      <w:proofErr w:type="spellEnd"/>
      <w:r>
        <w:t xml:space="preserve"> legyenek. </w:t>
      </w:r>
    </w:p>
    <w:p w14:paraId="56E6AE48" w14:textId="77777777" w:rsidR="00247D3A" w:rsidRDefault="00247D3A" w:rsidP="00247D3A">
      <w:pPr>
        <w:jc w:val="both"/>
      </w:pPr>
      <w:r>
        <w:t>Balatongyörök Község Önkormányzata képviselő-testületének a helyi adókról szóló 17/2015. (XI. 30.) önkormányzati rendelete, valamint a települési adóról szóló 8/2017. (XI. 27.) önkormányzati rendelete alapján Balatongyörökön jelenleg az alábbi helyi adók vannak:</w:t>
      </w:r>
    </w:p>
    <w:p w14:paraId="6AB8F6C4" w14:textId="77777777" w:rsidR="00247D3A" w:rsidRDefault="00247D3A" w:rsidP="00247D3A">
      <w:pPr>
        <w:pStyle w:val="Listaszerbekezds"/>
        <w:numPr>
          <w:ilvl w:val="0"/>
          <w:numId w:val="1"/>
        </w:numPr>
        <w:jc w:val="both"/>
      </w:pPr>
      <w:r>
        <w:t xml:space="preserve">építményadó </w:t>
      </w:r>
    </w:p>
    <w:p w14:paraId="54DFABA5" w14:textId="77777777" w:rsidR="00247D3A" w:rsidRDefault="00247D3A" w:rsidP="00247D3A">
      <w:pPr>
        <w:pStyle w:val="Listaszerbekezds"/>
        <w:numPr>
          <w:ilvl w:val="0"/>
          <w:numId w:val="1"/>
        </w:numPr>
        <w:jc w:val="both"/>
      </w:pPr>
      <w:r>
        <w:t>telekadó</w:t>
      </w:r>
    </w:p>
    <w:p w14:paraId="23C8CF1B" w14:textId="77777777" w:rsidR="00247D3A" w:rsidRDefault="00247D3A" w:rsidP="00247D3A">
      <w:pPr>
        <w:pStyle w:val="Listaszerbekezds"/>
        <w:numPr>
          <w:ilvl w:val="0"/>
          <w:numId w:val="1"/>
        </w:numPr>
        <w:jc w:val="both"/>
      </w:pPr>
      <w:r>
        <w:t xml:space="preserve">települési adó </w:t>
      </w:r>
    </w:p>
    <w:p w14:paraId="69BE0371" w14:textId="77777777" w:rsidR="00247D3A" w:rsidRDefault="00247D3A" w:rsidP="00247D3A">
      <w:pPr>
        <w:pStyle w:val="Listaszerbekezds"/>
        <w:numPr>
          <w:ilvl w:val="0"/>
          <w:numId w:val="1"/>
        </w:numPr>
        <w:jc w:val="both"/>
      </w:pPr>
      <w:r>
        <w:t xml:space="preserve">idegenforgalmi adó </w:t>
      </w:r>
    </w:p>
    <w:p w14:paraId="3996EE94" w14:textId="77777777" w:rsidR="00247D3A" w:rsidRDefault="00247D3A" w:rsidP="00247D3A">
      <w:pPr>
        <w:pStyle w:val="Listaszerbekezds"/>
        <w:numPr>
          <w:ilvl w:val="0"/>
          <w:numId w:val="1"/>
        </w:numPr>
        <w:jc w:val="both"/>
      </w:pPr>
      <w:r>
        <w:t xml:space="preserve">helyi iparűzési adó </w:t>
      </w:r>
    </w:p>
    <w:p w14:paraId="6E4B6626" w14:textId="77777777" w:rsidR="00247D3A" w:rsidRDefault="00247D3A" w:rsidP="00247D3A">
      <w:pPr>
        <w:jc w:val="both"/>
      </w:pPr>
      <w:r>
        <w:rPr>
          <w:b/>
          <w:u w:val="single"/>
        </w:rPr>
        <w:t xml:space="preserve">Idegenforgalmi adó: </w:t>
      </w:r>
      <w:r>
        <w:t xml:space="preserve">az idegenforgalmi adó jelenlegi mértéke 400 Ft/fő/vendégéjszaka. Az idegenforgalmi adóbevétel közel 30 milliós nagyságrendet képvisel, amihez az állam további 1 Ft támogatást nyújt/befolyt bevétel. </w:t>
      </w:r>
    </w:p>
    <w:p w14:paraId="5D9ABD75" w14:textId="77777777" w:rsidR="00247D3A" w:rsidRDefault="00247D3A" w:rsidP="00247D3A">
      <w:pPr>
        <w:jc w:val="both"/>
      </w:pPr>
      <w:r>
        <w:t xml:space="preserve">A képviselő-testület az elmúlt években a vagyoni típusú adók átalakításáról és módosításáról döntött, az idegenforgalmi adó mértéke nem változott. Balatongyörök Község Önkormányzata Képviselő-testületének Műszaki, Pénzügyi és Környezetvédelmi Bizottsága 2019. november 19-i ülésén úgy határozott, hogy az idegenforgalmi adó mértékének növelését javasolja a képviselő-testületnek jóváhagyásra. Az emelkedés mértékét 40 Ft-tal javasolja elfogadni, ami azt jelenti, hogy az </w:t>
      </w:r>
      <w:proofErr w:type="spellStart"/>
      <w:r>
        <w:t>ifa</w:t>
      </w:r>
      <w:proofErr w:type="spellEnd"/>
      <w:r>
        <w:t xml:space="preserve"> mértéke 2020. január 01-től 440 Ft-ra módosulna. </w:t>
      </w:r>
    </w:p>
    <w:p w14:paraId="146322E0" w14:textId="77777777" w:rsidR="00247D3A" w:rsidRDefault="00247D3A" w:rsidP="00247D3A">
      <w:pPr>
        <w:jc w:val="both"/>
      </w:pPr>
    </w:p>
    <w:p w14:paraId="3A3D9808" w14:textId="77777777" w:rsidR="00247D3A" w:rsidRDefault="00247D3A" w:rsidP="00247D3A">
      <w:pPr>
        <w:jc w:val="both"/>
      </w:pPr>
    </w:p>
    <w:p w14:paraId="67FE4EA2" w14:textId="77777777" w:rsidR="00247D3A" w:rsidRDefault="00247D3A" w:rsidP="00247D3A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Részletes indoklás: </w:t>
      </w:r>
    </w:p>
    <w:p w14:paraId="221B93FD" w14:textId="77777777" w:rsidR="00247D3A" w:rsidRDefault="00247D3A" w:rsidP="00247D3A">
      <w:pPr>
        <w:jc w:val="both"/>
      </w:pPr>
    </w:p>
    <w:p w14:paraId="17092369" w14:textId="77777777" w:rsidR="00247D3A" w:rsidRDefault="00247D3A" w:rsidP="00247D3A">
      <w:pPr>
        <w:pStyle w:val="Listaszerbekezds"/>
        <w:numPr>
          <w:ilvl w:val="0"/>
          <w:numId w:val="2"/>
        </w:numPr>
        <w:jc w:val="both"/>
      </w:pPr>
      <w:r>
        <w:t xml:space="preserve">§-hoz: az idegenforgalmi adó jövő év január 01. napjától hatályos mértékét rögzíti. </w:t>
      </w:r>
    </w:p>
    <w:p w14:paraId="54A02618" w14:textId="77777777" w:rsidR="00247D3A" w:rsidRDefault="00247D3A" w:rsidP="00247D3A">
      <w:pPr>
        <w:pStyle w:val="Listaszerbekezds"/>
        <w:numPr>
          <w:ilvl w:val="0"/>
          <w:numId w:val="2"/>
        </w:numPr>
        <w:jc w:val="both"/>
      </w:pPr>
      <w:r>
        <w:t xml:space="preserve">§-hoz: hatályba léptető rendelkezés. </w:t>
      </w:r>
    </w:p>
    <w:p w14:paraId="1EE25457" w14:textId="77777777" w:rsidR="00247D3A" w:rsidRDefault="00247D3A" w:rsidP="00247D3A">
      <w:pPr>
        <w:rPr>
          <w:b/>
          <w:bCs/>
        </w:rPr>
      </w:pPr>
    </w:p>
    <w:p w14:paraId="6BCA5D7A" w14:textId="77777777" w:rsidR="00247D3A" w:rsidRDefault="00247D3A" w:rsidP="00247D3A">
      <w:pPr>
        <w:rPr>
          <w:b/>
          <w:bCs/>
        </w:rPr>
      </w:pPr>
    </w:p>
    <w:p w14:paraId="4D710349" w14:textId="77777777" w:rsidR="00247D3A" w:rsidRDefault="00247D3A" w:rsidP="00247D3A">
      <w:pPr>
        <w:rPr>
          <w:b/>
          <w:bCs/>
        </w:rPr>
      </w:pPr>
    </w:p>
    <w:p w14:paraId="0397EC01" w14:textId="77777777" w:rsidR="00247D3A" w:rsidRDefault="00247D3A" w:rsidP="00247D3A">
      <w:pPr>
        <w:jc w:val="both"/>
        <w:rPr>
          <w:color w:val="000000"/>
        </w:rPr>
      </w:pPr>
      <w:r>
        <w:rPr>
          <w:color w:val="000000"/>
        </w:rPr>
        <w:t>A rendelet-alkotásáról a jogalkotásról szóló 2010. évi CXXX. törvény 17. § (1) bekezdése alapján előzetes hatásvizsgálat készült:</w:t>
      </w:r>
    </w:p>
    <w:p w14:paraId="764585BA" w14:textId="77777777" w:rsidR="00247D3A" w:rsidRDefault="00247D3A" w:rsidP="00247D3A">
      <w:pPr>
        <w:jc w:val="both"/>
        <w:rPr>
          <w:color w:val="000000"/>
        </w:rPr>
      </w:pPr>
    </w:p>
    <w:p w14:paraId="64282695" w14:textId="77777777" w:rsidR="00247D3A" w:rsidRDefault="00247D3A" w:rsidP="00247D3A">
      <w:pPr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Helyi adórendelet módosítása: </w:t>
      </w:r>
    </w:p>
    <w:p w14:paraId="735CFF43" w14:textId="77777777" w:rsidR="00247D3A" w:rsidRDefault="00247D3A" w:rsidP="00247D3A">
      <w:pPr>
        <w:jc w:val="both"/>
        <w:rPr>
          <w:b/>
          <w:color w:val="000000"/>
          <w:u w:val="single"/>
        </w:rPr>
      </w:pPr>
    </w:p>
    <w:p w14:paraId="51B9A513" w14:textId="77777777" w:rsidR="00247D3A" w:rsidRDefault="00247D3A" w:rsidP="00247D3A">
      <w:pPr>
        <w:spacing w:line="256" w:lineRule="auto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Társadalmi, gazdasági és költségvetési hatás: </w:t>
      </w:r>
      <w:r>
        <w:rPr>
          <w:rFonts w:eastAsiaTheme="minorHAnsi"/>
          <w:lang w:eastAsia="en-US"/>
        </w:rPr>
        <w:t>a</w:t>
      </w:r>
      <w:r>
        <w:t xml:space="preserve"> helyi adó rendelet módosításának </w:t>
      </w:r>
      <w:r>
        <w:rPr>
          <w:b/>
        </w:rPr>
        <w:t>társadalmi és költségvetési hatása</w:t>
      </w:r>
      <w:r>
        <w:t xml:space="preserve"> abban áll, hogy az </w:t>
      </w:r>
      <w:r>
        <w:rPr>
          <w:u w:val="single"/>
        </w:rPr>
        <w:t>ide érkező vendégek által</w:t>
      </w:r>
      <w:r>
        <w:t xml:space="preserve"> fizetett idegenforgalmi adóból befolyt </w:t>
      </w:r>
      <w:proofErr w:type="gramStart"/>
      <w:r>
        <w:t>többlet bevétel</w:t>
      </w:r>
      <w:proofErr w:type="gramEnd"/>
      <w:r>
        <w:t xml:space="preserve"> az önkormányzat saját bevétele, amit a község fejlesztésére tud fordítani. A várható többlet forrás a módosításnak köszönhetően – az idei bázis adatokat figyelembe véve – kb. 5-6 millió forint. </w:t>
      </w:r>
    </w:p>
    <w:p w14:paraId="59FEADEE" w14:textId="77777777" w:rsidR="00247D3A" w:rsidRDefault="00247D3A" w:rsidP="00247D3A">
      <w:pPr>
        <w:jc w:val="both"/>
      </w:pPr>
      <w:r>
        <w:rPr>
          <w:b/>
        </w:rPr>
        <w:t>Környezeti és egészségi következményei</w:t>
      </w:r>
      <w:r>
        <w:t xml:space="preserve">: a rendelet megalkotásának, módosításának környezeti és egészségügyi következményei nincsenek. </w:t>
      </w:r>
    </w:p>
    <w:p w14:paraId="1A63701C" w14:textId="77777777" w:rsidR="00247D3A" w:rsidRDefault="00247D3A" w:rsidP="00247D3A">
      <w:pPr>
        <w:jc w:val="both"/>
      </w:pPr>
      <w:r>
        <w:rPr>
          <w:b/>
        </w:rPr>
        <w:t xml:space="preserve">Adminisztratív </w:t>
      </w:r>
      <w:proofErr w:type="spellStart"/>
      <w:r>
        <w:rPr>
          <w:b/>
        </w:rPr>
        <w:t>terheket</w:t>
      </w:r>
      <w:proofErr w:type="spellEnd"/>
      <w:r>
        <w:rPr>
          <w:b/>
        </w:rPr>
        <w:t xml:space="preserve"> befolyásoló hatások</w:t>
      </w:r>
      <w:r>
        <w:t xml:space="preserve">: A rendelet megalkotása adminisztratív többlet teherrel nem jár, hiszen az idegenforgalmi adó nem hivatalból kivethető adóteher, az ügyfelek bevallásán alapul. </w:t>
      </w:r>
    </w:p>
    <w:p w14:paraId="73D0A42E" w14:textId="77777777" w:rsidR="00247D3A" w:rsidRDefault="00247D3A" w:rsidP="00247D3A">
      <w:pPr>
        <w:jc w:val="both"/>
        <w:rPr>
          <w:b/>
        </w:rPr>
      </w:pPr>
      <w:r>
        <w:rPr>
          <w:b/>
        </w:rPr>
        <w:lastRenderedPageBreak/>
        <w:t xml:space="preserve">A rendelet megalkotásának szükségessége, a jogalkotás elmaradásának várható következményei: </w:t>
      </w:r>
      <w:r>
        <w:t xml:space="preserve">Az adónemek, mértékük meghatározása, a kedvezmények, mentességek nyújtása a képviselő-testület hatásköre, így ezek esetében a rendelet módosításának elmaradása nem keletkeztetne törvénysértő állapotot. </w:t>
      </w:r>
    </w:p>
    <w:p w14:paraId="263779E4" w14:textId="77777777" w:rsidR="00247D3A" w:rsidRDefault="00247D3A" w:rsidP="00247D3A">
      <w:pPr>
        <w:jc w:val="both"/>
      </w:pPr>
      <w:r>
        <w:rPr>
          <w:b/>
        </w:rPr>
        <w:t>A jogszabály alkalmazásához szükséges személyi, szervezeti, tárgyi és pénzügyi feltételek</w:t>
      </w:r>
      <w:r>
        <w:t>: a rendelet végrehajtásához szükséges személyi, szervezeti, tárgyi és pénzügyi feltételek rendelkezésre állnak.</w:t>
      </w:r>
    </w:p>
    <w:p w14:paraId="394BD900" w14:textId="77777777" w:rsidR="00247D3A" w:rsidRDefault="00247D3A" w:rsidP="00247D3A">
      <w:pPr>
        <w:jc w:val="both"/>
      </w:pPr>
    </w:p>
    <w:p w14:paraId="5F4F557A" w14:textId="77777777" w:rsidR="0088463D" w:rsidRDefault="0088463D">
      <w:bookmarkStart w:id="0" w:name="_GoBack"/>
      <w:bookmarkEnd w:id="0"/>
    </w:p>
    <w:sectPr w:rsidR="008846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D24DD"/>
    <w:multiLevelType w:val="hybridMultilevel"/>
    <w:tmpl w:val="4EE2B72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764E7E"/>
    <w:multiLevelType w:val="hybridMultilevel"/>
    <w:tmpl w:val="0BF06DF6"/>
    <w:lvl w:ilvl="0" w:tplc="8E32BE32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7E2"/>
    <w:rsid w:val="00247D3A"/>
    <w:rsid w:val="0088463D"/>
    <w:rsid w:val="008F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6DC6BB-BD68-4909-B4B1-347F86301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47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47D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1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2854</Characters>
  <Application>Microsoft Office Word</Application>
  <DocSecurity>0</DocSecurity>
  <Lines>23</Lines>
  <Paragraphs>6</Paragraphs>
  <ScaleCrop>false</ScaleCrop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2</cp:revision>
  <dcterms:created xsi:type="dcterms:W3CDTF">2019-12-31T07:26:00Z</dcterms:created>
  <dcterms:modified xsi:type="dcterms:W3CDTF">2019-12-31T07:26:00Z</dcterms:modified>
</cp:coreProperties>
</file>