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B8" w:rsidRDefault="006327B8" w:rsidP="006327B8">
      <w:pPr>
        <w:keepNext/>
        <w:ind w:right="-142"/>
        <w:jc w:val="both"/>
      </w:pPr>
      <w:r>
        <w:t>3</w:t>
      </w:r>
      <w:proofErr w:type="gramStart"/>
      <w:r>
        <w:t>.  függelék</w:t>
      </w:r>
      <w:proofErr w:type="gramEnd"/>
      <w:r>
        <w:t xml:space="preserve"> a 10/2014. (XI.30.) önkormányzati rendelethez</w:t>
      </w:r>
    </w:p>
    <w:p w:rsidR="006327B8" w:rsidRDefault="006327B8" w:rsidP="006327B8">
      <w:pPr>
        <w:keepNext/>
        <w:ind w:left="142" w:right="-142"/>
        <w:jc w:val="both"/>
      </w:pPr>
    </w:p>
    <w:p w:rsidR="006327B8" w:rsidRDefault="006327B8" w:rsidP="006327B8">
      <w:pPr>
        <w:keepNext/>
        <w:spacing w:after="120"/>
        <w:ind w:left="142" w:right="-142"/>
        <w:jc w:val="center"/>
        <w:rPr>
          <w:b/>
        </w:rPr>
      </w:pPr>
      <w:proofErr w:type="gramStart"/>
      <w:r>
        <w:rPr>
          <w:b/>
        </w:rPr>
        <w:t>Vigántpetend  község</w:t>
      </w:r>
      <w:proofErr w:type="gramEnd"/>
      <w:r>
        <w:rPr>
          <w:b/>
        </w:rPr>
        <w:t xml:space="preserve"> Önkormányzatának </w:t>
      </w:r>
    </w:p>
    <w:p w:rsidR="006327B8" w:rsidRDefault="006327B8" w:rsidP="006327B8">
      <w:pPr>
        <w:keepNext/>
        <w:ind w:left="142" w:right="-142"/>
        <w:jc w:val="center"/>
        <w:rPr>
          <w:b/>
        </w:rPr>
      </w:pPr>
      <w:proofErr w:type="gramStart"/>
      <w:r>
        <w:rPr>
          <w:b/>
        </w:rPr>
        <w:t>hatályos</w:t>
      </w:r>
      <w:proofErr w:type="gramEnd"/>
      <w:r>
        <w:rPr>
          <w:b/>
        </w:rPr>
        <w:t xml:space="preserve"> rendeletei</w:t>
      </w:r>
    </w:p>
    <w:p w:rsidR="006327B8" w:rsidRDefault="006327B8" w:rsidP="006327B8">
      <w:pPr>
        <w:keepNext/>
        <w:ind w:left="142" w:right="-142"/>
        <w:jc w:val="center"/>
        <w:rPr>
          <w:b/>
        </w:rPr>
      </w:pPr>
    </w:p>
    <w:p w:rsidR="006327B8" w:rsidRDefault="006327B8" w:rsidP="006327B8">
      <w:pPr>
        <w:keepNext/>
        <w:rPr>
          <w:b/>
          <w:bCs/>
        </w:rPr>
      </w:pPr>
      <w:proofErr w:type="gramStart"/>
      <w:r>
        <w:rPr>
          <w:b/>
          <w:sz w:val="22"/>
        </w:rPr>
        <w:t>Rendelet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Megnevezése</w:t>
      </w:r>
      <w:proofErr w:type="gramEnd"/>
    </w:p>
    <w:p w:rsidR="006327B8" w:rsidRDefault="006327B8" w:rsidP="006327B8">
      <w:pPr>
        <w:jc w:val="both"/>
      </w:pPr>
      <w:proofErr w:type="gramStart"/>
      <w:r>
        <w:rPr>
          <w:b/>
          <w:bCs/>
        </w:rPr>
        <w:t>száma</w:t>
      </w:r>
      <w:proofErr w:type="gramEnd"/>
    </w:p>
    <w:p w:rsidR="006327B8" w:rsidRDefault="006327B8" w:rsidP="006327B8"/>
    <w:p w:rsidR="006327B8" w:rsidRDefault="006327B8" w:rsidP="006327B8"/>
    <w:p w:rsidR="006327B8" w:rsidRDefault="006327B8" w:rsidP="006327B8">
      <w:r>
        <w:t xml:space="preserve"> </w:t>
      </w:r>
      <w:r w:rsidRPr="00464A0B">
        <w:rPr>
          <w:b/>
        </w:rPr>
        <w:t>5/1992. (VII.13.)</w:t>
      </w:r>
      <w:r>
        <w:tab/>
      </w:r>
      <w:r>
        <w:tab/>
      </w:r>
      <w:r>
        <w:tab/>
        <w:t>a helyi címer, és zászló alapításáról, és használatáról</w:t>
      </w:r>
    </w:p>
    <w:p w:rsidR="006327B8" w:rsidRDefault="006327B8" w:rsidP="006327B8">
      <w:r w:rsidRPr="00464A0B">
        <w:rPr>
          <w:b/>
        </w:rPr>
        <w:t xml:space="preserve"> 6/1996. (VI.1.)</w:t>
      </w:r>
      <w:r>
        <w:t xml:space="preserve">   </w:t>
      </w:r>
      <w:r>
        <w:tab/>
      </w:r>
      <w:r>
        <w:tab/>
      </w:r>
      <w:r>
        <w:tab/>
        <w:t xml:space="preserve">a </w:t>
      </w:r>
      <w:proofErr w:type="gramStart"/>
      <w:r>
        <w:t>helyi  lakáscélú</w:t>
      </w:r>
      <w:proofErr w:type="gramEnd"/>
      <w:r>
        <w:t xml:space="preserve"> támogatásról</w:t>
      </w:r>
    </w:p>
    <w:p w:rsidR="006327B8" w:rsidRDefault="006327B8" w:rsidP="006327B8">
      <w:r w:rsidRPr="00464A0B">
        <w:rPr>
          <w:b/>
        </w:rPr>
        <w:t xml:space="preserve"> 3/1999. (IV.1.)</w:t>
      </w:r>
      <w:r>
        <w:tab/>
      </w:r>
      <w:r>
        <w:tab/>
      </w:r>
      <w:r>
        <w:tab/>
        <w:t>a helyi közművelődésről</w:t>
      </w:r>
    </w:p>
    <w:p w:rsidR="006327B8" w:rsidRDefault="006327B8" w:rsidP="006327B8">
      <w:r>
        <w:t xml:space="preserve"> </w:t>
      </w:r>
      <w:r w:rsidRPr="009A0E3C">
        <w:rPr>
          <w:b/>
        </w:rPr>
        <w:t>6/2004. (VI.24.)</w:t>
      </w:r>
      <w:r>
        <w:tab/>
      </w:r>
      <w:r>
        <w:tab/>
      </w:r>
      <w:r>
        <w:tab/>
        <w:t xml:space="preserve">a helyi környezet védelméről, a közterületek, és  </w:t>
      </w:r>
    </w:p>
    <w:p w:rsidR="006327B8" w:rsidRDefault="006327B8" w:rsidP="006327B8">
      <w:r>
        <w:t xml:space="preserve">                                                           </w:t>
      </w:r>
      <w:proofErr w:type="gramStart"/>
      <w:r>
        <w:t>ingatlanok</w:t>
      </w:r>
      <w:proofErr w:type="gramEnd"/>
      <w:r>
        <w:t xml:space="preserve"> rendjéről, a település tisztaságáról</w:t>
      </w:r>
      <w:r>
        <w:tab/>
      </w:r>
    </w:p>
    <w:p w:rsidR="006327B8" w:rsidRDefault="006327B8" w:rsidP="006327B8">
      <w:r w:rsidRPr="009A0E3C">
        <w:rPr>
          <w:b/>
        </w:rPr>
        <w:t xml:space="preserve"> 2/2005. (II.l8.)</w:t>
      </w:r>
      <w:r w:rsidRPr="009A0E3C">
        <w:rPr>
          <w:b/>
        </w:rPr>
        <w:tab/>
      </w:r>
      <w:r>
        <w:tab/>
      </w:r>
      <w:r>
        <w:tab/>
        <w:t>Vigántpetend község Helyi Építési Szabályzatáról</w:t>
      </w:r>
    </w:p>
    <w:p w:rsidR="006327B8" w:rsidRDefault="006327B8" w:rsidP="006327B8">
      <w:r w:rsidRPr="009A0E3C">
        <w:rPr>
          <w:b/>
        </w:rPr>
        <w:t xml:space="preserve"> 4/2008. (VII.15.)</w:t>
      </w:r>
      <w:r>
        <w:tab/>
      </w:r>
      <w:r>
        <w:tab/>
      </w:r>
      <w:r>
        <w:tab/>
        <w:t>a közterületek használatáról, és a közterületek rendjéről</w:t>
      </w:r>
    </w:p>
    <w:p w:rsidR="006327B8" w:rsidRDefault="006327B8" w:rsidP="006327B8">
      <w:r w:rsidRPr="009A0E3C">
        <w:rPr>
          <w:b/>
        </w:rPr>
        <w:t xml:space="preserve"> 8/2009. (XII.21.)</w:t>
      </w:r>
      <w:r>
        <w:tab/>
      </w:r>
      <w:r>
        <w:tab/>
      </w:r>
      <w:r>
        <w:tab/>
        <w:t>a talajterhelési díjról</w:t>
      </w:r>
    </w:p>
    <w:p w:rsidR="006327B8" w:rsidRDefault="006327B8" w:rsidP="006327B8">
      <w:r>
        <w:t xml:space="preserve"> </w:t>
      </w:r>
      <w:r w:rsidRPr="009A0E3C">
        <w:rPr>
          <w:b/>
        </w:rPr>
        <w:t>2/2012. (I.31.)</w:t>
      </w:r>
      <w:r>
        <w:tab/>
      </w:r>
      <w:r>
        <w:tab/>
      </w:r>
      <w:r>
        <w:tab/>
        <w:t>a képviselőtestület Szervezeti, és Működési Szabályzata</w:t>
      </w:r>
    </w:p>
    <w:p w:rsidR="006327B8" w:rsidRDefault="006327B8" w:rsidP="006327B8">
      <w:pPr>
        <w:ind w:left="3540" w:hanging="3540"/>
      </w:pPr>
      <w:r w:rsidRPr="009A0E3C">
        <w:rPr>
          <w:b/>
        </w:rPr>
        <w:t>13/2012. (IV.25.)</w:t>
      </w:r>
      <w:r>
        <w:tab/>
        <w:t>házasságkötéssel összefüggő egyes szabályokról</w:t>
      </w:r>
    </w:p>
    <w:p w:rsidR="006327B8" w:rsidRDefault="006327B8" w:rsidP="006327B8">
      <w:pPr>
        <w:ind w:left="3540" w:hanging="3540"/>
      </w:pPr>
      <w:r w:rsidRPr="009A0E3C">
        <w:rPr>
          <w:b/>
        </w:rPr>
        <w:t>17/2012. (XI.12.)</w:t>
      </w:r>
      <w:r>
        <w:tab/>
        <w:t>a falugondnoki szolgálatról</w:t>
      </w:r>
    </w:p>
    <w:p w:rsidR="006327B8" w:rsidRDefault="006327B8" w:rsidP="006327B8">
      <w:pPr>
        <w:ind w:left="3540" w:hanging="3540"/>
      </w:pPr>
      <w:r>
        <w:t xml:space="preserve"> </w:t>
      </w:r>
      <w:r w:rsidRPr="009A0E3C">
        <w:rPr>
          <w:b/>
        </w:rPr>
        <w:t>6/2013. (XI.30.)</w:t>
      </w:r>
      <w:r>
        <w:t xml:space="preserve"> </w:t>
      </w:r>
      <w:r>
        <w:tab/>
        <w:t xml:space="preserve">a természetbeni </w:t>
      </w:r>
      <w:proofErr w:type="gramStart"/>
      <w:r>
        <w:t>ellátásban  nyújtott</w:t>
      </w:r>
      <w:proofErr w:type="gramEnd"/>
      <w:r>
        <w:t xml:space="preserve"> szociális célú tűzifa juttatásáról</w:t>
      </w:r>
    </w:p>
    <w:p w:rsidR="006327B8" w:rsidRDefault="006327B8" w:rsidP="006327B8">
      <w:pPr>
        <w:ind w:left="3540" w:hanging="3540"/>
      </w:pPr>
      <w:r w:rsidRPr="009A0E3C">
        <w:rPr>
          <w:b/>
        </w:rPr>
        <w:t xml:space="preserve">  7/2013. (XII.31.)</w:t>
      </w:r>
      <w:r>
        <w:tab/>
        <w:t>a szociális, és gyermekvédelmi ellátásokról</w:t>
      </w:r>
    </w:p>
    <w:p w:rsidR="006327B8" w:rsidRDefault="006327B8" w:rsidP="006327B8">
      <w:pPr>
        <w:ind w:left="3540" w:hanging="3540"/>
      </w:pPr>
      <w:r w:rsidRPr="009A0E3C">
        <w:rPr>
          <w:b/>
        </w:rPr>
        <w:t xml:space="preserve">  3/2014. (II.15.)</w:t>
      </w:r>
      <w:r>
        <w:tab/>
        <w:t>az államháztartáson kívüli forrás átvételére, és átadására vonatkozó szabályokról</w:t>
      </w:r>
    </w:p>
    <w:p w:rsidR="006327B8" w:rsidRDefault="006327B8" w:rsidP="006327B8">
      <w:pPr>
        <w:ind w:left="3540" w:hanging="3540"/>
      </w:pPr>
      <w:r>
        <w:t xml:space="preserve">  </w:t>
      </w:r>
      <w:r w:rsidRPr="009A0E3C">
        <w:rPr>
          <w:b/>
        </w:rPr>
        <w:t>5/2014. (VIII.12.)</w:t>
      </w:r>
      <w:r>
        <w:tab/>
        <w:t>a közterületek elnevezéséről, és a házszám megállapítás szabályairól</w:t>
      </w:r>
    </w:p>
    <w:p w:rsidR="006327B8" w:rsidRDefault="006327B8" w:rsidP="006327B8">
      <w:pPr>
        <w:ind w:left="3540" w:hanging="3540"/>
      </w:pPr>
      <w:r w:rsidRPr="009A0E3C">
        <w:rPr>
          <w:b/>
        </w:rPr>
        <w:t xml:space="preserve">  8/2014. (IX.22.)</w:t>
      </w:r>
      <w:r>
        <w:tab/>
        <w:t>a hulladékgazdálkodási közszolgáltatásról</w:t>
      </w:r>
    </w:p>
    <w:p w:rsidR="006327B8" w:rsidRDefault="006327B8" w:rsidP="006327B8">
      <w:pPr>
        <w:ind w:left="3540" w:hanging="3540"/>
      </w:pPr>
      <w:r>
        <w:t xml:space="preserve">  </w:t>
      </w:r>
      <w:r w:rsidRPr="009A0E3C">
        <w:rPr>
          <w:b/>
        </w:rPr>
        <w:t>9/2014. (IX.22.)</w:t>
      </w:r>
      <w:r>
        <w:tab/>
        <w:t>a helyi adókról</w:t>
      </w:r>
    </w:p>
    <w:p w:rsidR="006327B8" w:rsidRDefault="006327B8" w:rsidP="006327B8">
      <w:pPr>
        <w:ind w:left="3540" w:hanging="3540"/>
      </w:pPr>
    </w:p>
    <w:p w:rsidR="003A78B1" w:rsidRDefault="006327B8" w:rsidP="006327B8">
      <w:r>
        <w:tab/>
      </w:r>
      <w:r>
        <w:tab/>
      </w:r>
      <w:r>
        <w:tab/>
      </w:r>
      <w:r>
        <w:tab/>
      </w:r>
      <w:r>
        <w:tab/>
      </w:r>
    </w:p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6327B8"/>
    <w:rsid w:val="003A78B1"/>
    <w:rsid w:val="006327B8"/>
    <w:rsid w:val="00643AD3"/>
    <w:rsid w:val="008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7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1174</Characters>
  <Application>Microsoft Office Word</Application>
  <DocSecurity>0</DocSecurity>
  <Lines>9</Lines>
  <Paragraphs>2</Paragraphs>
  <ScaleCrop>false</ScaleCrop>
  <Company>Önkormányzat Monostorapáti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2014-12-18T07:58:00Z</dcterms:created>
  <dcterms:modified xsi:type="dcterms:W3CDTF">2014-12-18T07:59:00Z</dcterms:modified>
</cp:coreProperties>
</file>