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EF" w:rsidRPr="0056139C" w:rsidRDefault="00AA66EF" w:rsidP="00AA66EF">
      <w:pPr>
        <w:numPr>
          <w:ilvl w:val="0"/>
          <w:numId w:val="1"/>
        </w:numPr>
        <w:jc w:val="right"/>
        <w:rPr>
          <w:i/>
        </w:rPr>
      </w:pPr>
      <w:r>
        <w:rPr>
          <w:i/>
        </w:rPr>
        <w:t>melléklet a 20/2017. (X. 18.</w:t>
      </w:r>
      <w:r w:rsidRPr="0056139C">
        <w:rPr>
          <w:i/>
        </w:rPr>
        <w:t xml:space="preserve">) önkormányzati rendelethez </w:t>
      </w:r>
    </w:p>
    <w:p w:rsidR="00AA66EF" w:rsidRPr="0056139C" w:rsidRDefault="00AA66EF" w:rsidP="00AA66EF">
      <w:pPr>
        <w:ind w:left="720"/>
        <w:rPr>
          <w:i/>
        </w:rPr>
      </w:pPr>
    </w:p>
    <w:p w:rsidR="00AA66EF" w:rsidRPr="00DB064E" w:rsidRDefault="00AA66EF" w:rsidP="00AA66EF">
      <w:pPr>
        <w:ind w:left="720"/>
      </w:pPr>
    </w:p>
    <w:tbl>
      <w:tblPr>
        <w:tblW w:w="10505" w:type="dxa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091"/>
        <w:gridCol w:w="1417"/>
        <w:gridCol w:w="1560"/>
        <w:gridCol w:w="1417"/>
        <w:gridCol w:w="1418"/>
        <w:gridCol w:w="1559"/>
      </w:tblGrid>
      <w:tr w:rsidR="00AA66EF" w:rsidRPr="00F13049" w:rsidTr="00A86893">
        <w:tc>
          <w:tcPr>
            <w:tcW w:w="2043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  <w:rPr>
                <w:b/>
              </w:rPr>
            </w:pPr>
            <w:r w:rsidRPr="00F13049">
              <w:rPr>
                <w:b/>
              </w:rPr>
              <w:t>PARTNERSÉGI EGYEZTETÉSRE KERÜLŐ DOKUMENTUM</w:t>
            </w:r>
          </w:p>
        </w:tc>
        <w:tc>
          <w:tcPr>
            <w:tcW w:w="4068" w:type="dxa"/>
            <w:gridSpan w:val="3"/>
            <w:vAlign w:val="center"/>
          </w:tcPr>
          <w:p w:rsidR="00AA66EF" w:rsidRPr="00F13049" w:rsidRDefault="00AA66EF" w:rsidP="00A86893">
            <w:pPr>
              <w:jc w:val="center"/>
              <w:rPr>
                <w:b/>
              </w:rPr>
            </w:pPr>
            <w:r w:rsidRPr="00F13049">
              <w:rPr>
                <w:b/>
              </w:rPr>
              <w:t>ELŐZETES TÁJÉKOZTATÁS</w:t>
            </w:r>
          </w:p>
        </w:tc>
        <w:tc>
          <w:tcPr>
            <w:tcW w:w="4394" w:type="dxa"/>
            <w:gridSpan w:val="3"/>
            <w:vAlign w:val="center"/>
          </w:tcPr>
          <w:p w:rsidR="00AA66EF" w:rsidRPr="00F13049" w:rsidRDefault="00AA66EF" w:rsidP="00A86893">
            <w:pPr>
              <w:jc w:val="center"/>
              <w:rPr>
                <w:b/>
              </w:rPr>
            </w:pPr>
            <w:r w:rsidRPr="00F13049">
              <w:rPr>
                <w:b/>
              </w:rPr>
              <w:t>MUNKAKÖZI TÁJÉKOZTATÁS</w:t>
            </w:r>
          </w:p>
        </w:tc>
      </w:tr>
      <w:tr w:rsidR="00AA66EF" w:rsidRPr="00F13049" w:rsidTr="00A86893">
        <w:tc>
          <w:tcPr>
            <w:tcW w:w="2043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091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ELJÁRÁS MÓDJA</w:t>
            </w:r>
          </w:p>
        </w:tc>
        <w:tc>
          <w:tcPr>
            <w:tcW w:w="1417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ELKÉSZÍTÉS MÓDJA</w:t>
            </w:r>
          </w:p>
        </w:tc>
        <w:tc>
          <w:tcPr>
            <w:tcW w:w="1560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KÖZZÉTÉTEL MÓDJA, IDEJE</w:t>
            </w:r>
          </w:p>
        </w:tc>
        <w:tc>
          <w:tcPr>
            <w:tcW w:w="1417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ELJÁRÁS MÓDJA</w:t>
            </w:r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ELKÉSZÍTÉS MÓDJA</w:t>
            </w:r>
          </w:p>
        </w:tc>
        <w:tc>
          <w:tcPr>
            <w:tcW w:w="1559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KÖZZÉTÉTEL MÓDJA, IDEJE</w:t>
            </w:r>
          </w:p>
        </w:tc>
      </w:tr>
      <w:tr w:rsidR="00AA66EF" w:rsidRPr="00F13049" w:rsidTr="00A86893">
        <w:trPr>
          <w:trHeight w:val="690"/>
        </w:trPr>
        <w:tc>
          <w:tcPr>
            <w:tcW w:w="2043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Településfejlesztési koncepció és integrált településfejlesztési stratégia</w:t>
            </w:r>
          </w:p>
        </w:tc>
        <w:tc>
          <w:tcPr>
            <w:tcW w:w="1091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készítés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6EF" w:rsidRDefault="00AA66EF" w:rsidP="00A86893">
            <w:pPr>
              <w:jc w:val="center"/>
            </w:pPr>
            <w:r w:rsidRPr="00F13049">
              <w:t xml:space="preserve">teljes </w:t>
            </w:r>
          </w:p>
          <w:p w:rsidR="00AA66EF" w:rsidRPr="00F13049" w:rsidRDefault="00AA66EF" w:rsidP="00A86893">
            <w:pPr>
              <w:jc w:val="center"/>
            </w:pPr>
            <w:r w:rsidRPr="00F13049">
              <w:t>24 nap</w:t>
            </w:r>
          </w:p>
        </w:tc>
      </w:tr>
      <w:tr w:rsidR="00AA66EF" w:rsidRPr="00F13049" w:rsidTr="00A86893">
        <w:trPr>
          <w:trHeight w:val="690"/>
        </w:trPr>
        <w:tc>
          <w:tcPr>
            <w:tcW w:w="2043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091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módosítás</w:t>
            </w:r>
          </w:p>
        </w:tc>
        <w:tc>
          <w:tcPr>
            <w:tcW w:w="1560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módosítás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6EF" w:rsidRDefault="00AA66EF" w:rsidP="00A86893">
            <w:pPr>
              <w:jc w:val="center"/>
            </w:pPr>
            <w:r w:rsidRPr="00F13049">
              <w:t xml:space="preserve">részleges </w:t>
            </w:r>
          </w:p>
          <w:p w:rsidR="00AA66EF" w:rsidRPr="00F13049" w:rsidRDefault="00AA66EF" w:rsidP="00A86893">
            <w:pPr>
              <w:jc w:val="center"/>
            </w:pPr>
            <w:r w:rsidRPr="00F13049">
              <w:t>15 nap</w:t>
            </w:r>
          </w:p>
        </w:tc>
      </w:tr>
      <w:tr w:rsidR="00AA66EF" w:rsidRPr="00F13049" w:rsidTr="00A86893">
        <w:trPr>
          <w:trHeight w:val="125"/>
        </w:trPr>
        <w:tc>
          <w:tcPr>
            <w:tcW w:w="2043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Településrendezési eszköz</w:t>
            </w:r>
          </w:p>
        </w:tc>
        <w:tc>
          <w:tcPr>
            <w:tcW w:w="1091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teljes</w:t>
            </w:r>
          </w:p>
        </w:tc>
        <w:tc>
          <w:tcPr>
            <w:tcW w:w="1417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teljes</w:t>
            </w:r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teljes</w:t>
            </w:r>
          </w:p>
          <w:p w:rsidR="00AA66EF" w:rsidRPr="00F13049" w:rsidRDefault="00AA66EF" w:rsidP="00A86893">
            <w:pPr>
              <w:jc w:val="center"/>
            </w:pPr>
            <w:r w:rsidRPr="00F13049">
              <w:t>30 nap</w:t>
            </w:r>
          </w:p>
        </w:tc>
      </w:tr>
      <w:tr w:rsidR="00AA66EF" w:rsidRPr="00F13049" w:rsidTr="00A86893">
        <w:trPr>
          <w:trHeight w:val="125"/>
        </w:trPr>
        <w:tc>
          <w:tcPr>
            <w:tcW w:w="2043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091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</w:tr>
      <w:tr w:rsidR="00AA66EF" w:rsidRPr="00F13049" w:rsidTr="00A86893">
        <w:trPr>
          <w:trHeight w:val="125"/>
        </w:trPr>
        <w:tc>
          <w:tcPr>
            <w:tcW w:w="2043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091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egyszerűsített</w:t>
            </w:r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teljes</w:t>
            </w:r>
          </w:p>
          <w:p w:rsidR="00AA66EF" w:rsidRPr="00F13049" w:rsidRDefault="00AA66EF" w:rsidP="00A86893">
            <w:pPr>
              <w:jc w:val="center"/>
            </w:pPr>
            <w:r w:rsidRPr="00F13049">
              <w:t>17 nap</w:t>
            </w:r>
          </w:p>
        </w:tc>
      </w:tr>
      <w:tr w:rsidR="00AA66EF" w:rsidRPr="00F13049" w:rsidTr="00A86893">
        <w:trPr>
          <w:trHeight w:val="125"/>
        </w:trPr>
        <w:tc>
          <w:tcPr>
            <w:tcW w:w="2043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091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</w:tr>
      <w:tr w:rsidR="00AA66EF" w:rsidRPr="00F13049" w:rsidTr="00A86893">
        <w:trPr>
          <w:trHeight w:val="125"/>
        </w:trPr>
        <w:tc>
          <w:tcPr>
            <w:tcW w:w="2043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091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tárgyalásos</w:t>
            </w:r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teljes</w:t>
            </w:r>
          </w:p>
          <w:p w:rsidR="00AA66EF" w:rsidRPr="00F13049" w:rsidRDefault="00AA66EF" w:rsidP="00A86893">
            <w:pPr>
              <w:jc w:val="center"/>
            </w:pPr>
            <w:r w:rsidRPr="00F13049">
              <w:t>17 nap</w:t>
            </w:r>
          </w:p>
        </w:tc>
      </w:tr>
      <w:tr w:rsidR="00AA66EF" w:rsidRPr="00F13049" w:rsidTr="00A86893">
        <w:trPr>
          <w:trHeight w:val="125"/>
        </w:trPr>
        <w:tc>
          <w:tcPr>
            <w:tcW w:w="2043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091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</w:tr>
      <w:tr w:rsidR="00AA66EF" w:rsidRPr="00F13049" w:rsidTr="00A86893">
        <w:trPr>
          <w:trHeight w:val="275"/>
        </w:trPr>
        <w:tc>
          <w:tcPr>
            <w:tcW w:w="2043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091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módosítás</w:t>
            </w:r>
          </w:p>
        </w:tc>
        <w:tc>
          <w:tcPr>
            <w:tcW w:w="1560" w:type="dxa"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 xml:space="preserve">állami </w:t>
            </w:r>
            <w:proofErr w:type="spellStart"/>
            <w:r w:rsidRPr="00F13049">
              <w:t>főépítész</w:t>
            </w:r>
            <w:proofErr w:type="spellEnd"/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módosítás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részleges</w:t>
            </w:r>
          </w:p>
          <w:p w:rsidR="00AA66EF" w:rsidRPr="00F13049" w:rsidRDefault="00AA66EF" w:rsidP="00A86893">
            <w:pPr>
              <w:jc w:val="center"/>
            </w:pPr>
            <w:r w:rsidRPr="00F13049">
              <w:t>8 nap</w:t>
            </w:r>
          </w:p>
        </w:tc>
      </w:tr>
      <w:tr w:rsidR="00AA66EF" w:rsidRPr="00F13049" w:rsidTr="00A86893">
        <w:trPr>
          <w:trHeight w:val="550"/>
        </w:trPr>
        <w:tc>
          <w:tcPr>
            <w:tcW w:w="2043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Településképi arculati kézikönyv és településképi rendelet</w:t>
            </w:r>
          </w:p>
        </w:tc>
        <w:tc>
          <w:tcPr>
            <w:tcW w:w="1091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66EF" w:rsidRDefault="00AA66EF" w:rsidP="00A86893">
            <w:pPr>
              <w:jc w:val="center"/>
            </w:pPr>
            <w:r w:rsidRPr="00F13049">
              <w:t xml:space="preserve">teljes </w:t>
            </w:r>
          </w:p>
          <w:p w:rsidR="00AA66EF" w:rsidRPr="00F13049" w:rsidRDefault="00AA66EF" w:rsidP="00A86893">
            <w:pPr>
              <w:jc w:val="center"/>
            </w:pPr>
            <w:r w:rsidRPr="00F13049">
              <w:t>21 nap</w:t>
            </w:r>
          </w:p>
        </w:tc>
      </w:tr>
      <w:tr w:rsidR="00AA66EF" w:rsidRPr="00F13049" w:rsidTr="00A86893">
        <w:trPr>
          <w:trHeight w:val="550"/>
        </w:trPr>
        <w:tc>
          <w:tcPr>
            <w:tcW w:w="2043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091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módosítás</w:t>
            </w:r>
          </w:p>
        </w:tc>
        <w:tc>
          <w:tcPr>
            <w:tcW w:w="1560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AA66EF" w:rsidRPr="00F13049" w:rsidRDefault="00AA66EF" w:rsidP="00A86893">
            <w:pPr>
              <w:jc w:val="center"/>
            </w:pPr>
            <w:r w:rsidRPr="00F13049"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66EF" w:rsidRPr="00F13049" w:rsidRDefault="00AA66EF" w:rsidP="00A86893">
            <w:pPr>
              <w:jc w:val="center"/>
            </w:pPr>
          </w:p>
        </w:tc>
      </w:tr>
    </w:tbl>
    <w:p w:rsidR="00AA66EF" w:rsidRPr="00DB064E" w:rsidRDefault="00AA66EF" w:rsidP="00AA66EF">
      <w:pPr>
        <w:ind w:left="720"/>
      </w:pPr>
      <w:bookmarkStart w:id="0" w:name="_GoBack"/>
      <w:bookmarkEnd w:id="0"/>
    </w:p>
    <w:sectPr w:rsidR="00AA66EF" w:rsidRPr="00DB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B0D69"/>
    <w:multiLevelType w:val="hybridMultilevel"/>
    <w:tmpl w:val="548C15F2"/>
    <w:lvl w:ilvl="0" w:tplc="182EE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EF"/>
    <w:rsid w:val="00362357"/>
    <w:rsid w:val="00761DC6"/>
    <w:rsid w:val="00812035"/>
    <w:rsid w:val="00AA66EF"/>
    <w:rsid w:val="00D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5A380-007B-4006-8027-F60E34F4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6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2017-10-19T09:18:00Z</dcterms:created>
  <dcterms:modified xsi:type="dcterms:W3CDTF">2017-10-19T09:22:00Z</dcterms:modified>
</cp:coreProperties>
</file>