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34" w:rsidRDefault="002D5B34" w:rsidP="002D5B34"/>
    <w:p w:rsidR="002D5B34" w:rsidRDefault="002D5B34" w:rsidP="002D5B34"/>
    <w:p w:rsidR="002D5B34" w:rsidRDefault="002D5B34" w:rsidP="002D5B34">
      <w:pPr>
        <w:rPr>
          <w:b/>
        </w:rPr>
        <w:sectPr w:rsidR="002D5B34" w:rsidSect="002D5B34">
          <w:footnotePr>
            <w:numStart w:val="23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2. melléklet a 6/2014. (X</w:t>
      </w:r>
      <w:r>
        <w:rPr>
          <w:b/>
        </w:rPr>
        <w:t xml:space="preserve">. 15.) önkormányzati rendelethez </w:t>
      </w:r>
      <w:r>
        <w:rPr>
          <w:rStyle w:val="Lbjegyzet-hivatkozs"/>
          <w:b/>
        </w:rPr>
        <w:footnoteReference w:id="1"/>
      </w:r>
      <w:r>
        <w:rPr>
          <w:b/>
        </w:rPr>
        <w:t xml:space="preserve">, </w:t>
      </w:r>
      <w:bookmarkStart w:id="0" w:name="_GoBack"/>
      <w:r>
        <w:rPr>
          <w:rStyle w:val="Lbjegyzet-hivatkozs"/>
          <w:b/>
        </w:rPr>
        <w:footnoteReference w:id="2"/>
      </w:r>
      <w:bookmarkEnd w:id="0"/>
    </w:p>
    <w:p w:rsidR="002D5B34" w:rsidRDefault="002D5B34" w:rsidP="002D5B34">
      <w:pPr>
        <w:rPr>
          <w:b/>
        </w:rPr>
        <w:sectPr w:rsidR="002D5B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D5B34" w:rsidRDefault="002D5B34" w:rsidP="002D5B34"/>
    <w:p w:rsidR="002D5B34" w:rsidRDefault="002D5B34" w:rsidP="002D5B34"/>
    <w:p w:rsidR="002D5B34" w:rsidRDefault="002D5B34" w:rsidP="002D5B34"/>
    <w:p w:rsidR="002D5B34" w:rsidRDefault="002D5B34" w:rsidP="002D5B34"/>
    <w:p w:rsidR="002D5B34" w:rsidRDefault="002D5B34" w:rsidP="002D5B34"/>
    <w:p w:rsidR="002D5B34" w:rsidRDefault="002D5B34" w:rsidP="002D5B34"/>
    <w:p w:rsidR="00ED474A" w:rsidRDefault="00ED474A"/>
    <w:sectPr w:rsidR="00ED474A" w:rsidSect="002D5B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56" w:rsidRDefault="002C4D56" w:rsidP="002D5B34">
      <w:r>
        <w:separator/>
      </w:r>
    </w:p>
  </w:endnote>
  <w:endnote w:type="continuationSeparator" w:id="0">
    <w:p w:rsidR="002C4D56" w:rsidRDefault="002C4D56" w:rsidP="002D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56" w:rsidRDefault="002C4D56" w:rsidP="002D5B34">
      <w:r>
        <w:separator/>
      </w:r>
    </w:p>
  </w:footnote>
  <w:footnote w:type="continuationSeparator" w:id="0">
    <w:p w:rsidR="002C4D56" w:rsidRDefault="002C4D56" w:rsidP="002D5B34">
      <w:r>
        <w:continuationSeparator/>
      </w:r>
    </w:p>
  </w:footnote>
  <w:footnote w:id="1">
    <w:p w:rsidR="002D5B34" w:rsidRDefault="002D5B34" w:rsidP="002D5B34">
      <w:pPr>
        <w:pStyle w:val="Lbjegyzetszveg"/>
      </w:pPr>
      <w:r>
        <w:rPr>
          <w:rStyle w:val="Lbjegyzet-hivatkozs"/>
        </w:rPr>
        <w:footnoteRef/>
      </w:r>
      <w:r>
        <w:t xml:space="preserve"> Beiktatta a 6/2016. (V. 21.) önkormányzati rendelet 3. §-a, hatályos 2016. május 22. napjától</w:t>
      </w:r>
    </w:p>
  </w:footnote>
  <w:footnote w:id="2">
    <w:p w:rsidR="002D5B34" w:rsidRDefault="002D5B34" w:rsidP="002D5B34">
      <w:pPr>
        <w:pStyle w:val="Lbjegyzetszveg"/>
      </w:pPr>
      <w:r>
        <w:rPr>
          <w:rStyle w:val="Lbjegyzet-hivatkozs"/>
        </w:rPr>
        <w:footnoteRef/>
      </w:r>
      <w:r>
        <w:t xml:space="preserve"> Hatályon </w:t>
      </w:r>
      <w:r>
        <w:t>kívül  helyezte a 2/2017. (II. 25.) önkormányzati rendelet 1.§-a, hatálytalan 2017. február 26.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34"/>
    <w:rsid w:val="0015595D"/>
    <w:rsid w:val="001A3BE7"/>
    <w:rsid w:val="002C4D56"/>
    <w:rsid w:val="002D5B34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4D5A"/>
  <w15:chartTrackingRefBased/>
  <w15:docId w15:val="{653B4D06-6689-4876-9BAA-BF711F2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D5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2D5B34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2D5B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rsid w:val="002D5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2017-02-27T13:43:00Z</dcterms:created>
  <dcterms:modified xsi:type="dcterms:W3CDTF">2017-02-27T13:45:00Z</dcterms:modified>
</cp:coreProperties>
</file>