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05314" w14:textId="77777777" w:rsidR="001A5B28" w:rsidRDefault="001A5B28" w:rsidP="001A5B28">
      <w:pPr>
        <w:pStyle w:val="Szvegtrzs"/>
        <w:tabs>
          <w:tab w:val="left" w:pos="1276"/>
        </w:tabs>
        <w:jc w:val="right"/>
      </w:pPr>
      <w:r>
        <w:t>4. sz. melléklet</w:t>
      </w:r>
    </w:p>
    <w:p w14:paraId="7C3FFD7B" w14:textId="77777777" w:rsidR="001A5B28" w:rsidRDefault="001A5B28" w:rsidP="001A5B28">
      <w:pPr>
        <w:pStyle w:val="Szvegtrzs"/>
        <w:tabs>
          <w:tab w:val="left" w:pos="1276"/>
        </w:tabs>
        <w:jc w:val="right"/>
      </w:pPr>
    </w:p>
    <w:p w14:paraId="3DEC4202" w14:textId="77777777" w:rsidR="001A5B28" w:rsidRDefault="001A5B28" w:rsidP="001A5B28">
      <w:pPr>
        <w:pStyle w:val="Szvegtrzs"/>
        <w:tabs>
          <w:tab w:val="left" w:pos="1276"/>
        </w:tabs>
        <w:jc w:val="center"/>
        <w:rPr>
          <w:b/>
          <w:bCs/>
        </w:rPr>
      </w:pPr>
      <w:r>
        <w:rPr>
          <w:b/>
          <w:bCs/>
        </w:rPr>
        <w:t>A lőtér védőterületén belüli korlátozások</w:t>
      </w:r>
    </w:p>
    <w:p w14:paraId="2BAD16FA" w14:textId="77777777" w:rsidR="001A5B28" w:rsidRDefault="001A5B28" w:rsidP="001A5B28">
      <w:pPr>
        <w:pStyle w:val="Szvegtrzs"/>
        <w:tabs>
          <w:tab w:val="left" w:pos="1276"/>
        </w:tabs>
        <w:jc w:val="center"/>
      </w:pPr>
      <w:r>
        <w:t>(a HM Honvéd Vezérkar Hadműveleti Csoportfőnökség előírása alapján)</w:t>
      </w:r>
    </w:p>
    <w:p w14:paraId="2A573CE7" w14:textId="77777777" w:rsidR="001A5B28" w:rsidRDefault="001A5B28" w:rsidP="001A5B28">
      <w:pPr>
        <w:pStyle w:val="Szvegtrzs"/>
        <w:tabs>
          <w:tab w:val="left" w:pos="1276"/>
        </w:tabs>
        <w:jc w:val="center"/>
      </w:pPr>
    </w:p>
    <w:p w14:paraId="6FC839B7" w14:textId="77777777" w:rsidR="001A5B28" w:rsidRDefault="001A5B28" w:rsidP="001A5B28">
      <w:pPr>
        <w:pStyle w:val="Szvegtrzs"/>
        <w:tabs>
          <w:tab w:val="left" w:pos="1276"/>
        </w:tabs>
        <w:jc w:val="center"/>
      </w:pPr>
    </w:p>
    <w:p w14:paraId="6F5B0C7A" w14:textId="77777777" w:rsidR="001A5B28" w:rsidRDefault="001A5B28" w:rsidP="001A5B28">
      <w:pPr>
        <w:pStyle w:val="Szvegtrzs"/>
        <w:tabs>
          <w:tab w:val="left" w:pos="1276"/>
        </w:tabs>
      </w:pPr>
    </w:p>
    <w:p w14:paraId="12FA8CD9" w14:textId="77777777" w:rsidR="001A5B28" w:rsidRDefault="001A5B28" w:rsidP="001A5B28">
      <w:pPr>
        <w:pStyle w:val="Szvegtrzs"/>
        <w:tabs>
          <w:tab w:val="left" w:pos="1276"/>
        </w:tabs>
      </w:pPr>
      <w:r>
        <w:t xml:space="preserve">A </w:t>
      </w:r>
      <w:proofErr w:type="spellStart"/>
      <w:r>
        <w:t>telelpülésrendezési</w:t>
      </w:r>
      <w:proofErr w:type="spellEnd"/>
      <w:r>
        <w:t xml:space="preserve"> terv által érintett HM vagyonkezelésű, honvédelmi érdekeket szolgáló lőtér besorolású ingatlanok (hrsz: 0148, 0149) és létesítményeik zavarmentes üzemeltetése, működtetése honvédelmi érdek, ezért a környezetében az alábbi védőtávolságok betartása szükséges:</w:t>
      </w:r>
      <w:r>
        <w:tab/>
      </w:r>
    </w:p>
    <w:p w14:paraId="30FA234B" w14:textId="77777777" w:rsidR="001A5B28" w:rsidRDefault="001A5B28" w:rsidP="001A5B28">
      <w:pPr>
        <w:pStyle w:val="Szvegtrzs"/>
        <w:tabs>
          <w:tab w:val="left" w:pos="1276"/>
        </w:tabs>
      </w:pPr>
    </w:p>
    <w:p w14:paraId="0728D282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0"/>
        </w:tabs>
      </w:pPr>
      <w:r>
        <w:t>A lőtér környezetében a következő védőterületet (biztonsági övezetet) kell biztosítani:</w:t>
      </w:r>
    </w:p>
    <w:p w14:paraId="44208C09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0"/>
        </w:tabs>
      </w:pPr>
    </w:p>
    <w:p w14:paraId="2FA901B3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</w:tabs>
      </w:pPr>
      <w:r>
        <w:tab/>
        <w:t>1., A lőtér védőterülete:</w:t>
      </w:r>
    </w:p>
    <w:p w14:paraId="01B2EDFF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</w:tabs>
      </w:pPr>
    </w:p>
    <w:p w14:paraId="48610B6E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  <w:r>
        <w:tab/>
      </w:r>
      <w:r>
        <w:tab/>
        <w:t xml:space="preserve">a., a </w:t>
      </w:r>
      <w:proofErr w:type="spellStart"/>
      <w:r>
        <w:t>főlőirányban</w:t>
      </w:r>
      <w:proofErr w:type="spellEnd"/>
      <w:r>
        <w:t xml:space="preserve"> a tüzelési állásoktól jobbra és balra mért 20-20 </w:t>
      </w:r>
      <w:r>
        <w:rPr>
          <w:vertAlign w:val="superscript"/>
        </w:rPr>
        <w:t>o</w:t>
      </w:r>
      <w:r>
        <w:t>-os szög által bezárt területsáv 5500 m mélységig,</w:t>
      </w:r>
    </w:p>
    <w:p w14:paraId="4E0052DB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  <w:r>
        <w:tab/>
      </w:r>
      <w:r>
        <w:tab/>
      </w:r>
      <w:proofErr w:type="spellStart"/>
      <w:r>
        <w:t>b.</w:t>
      </w:r>
      <w:proofErr w:type="spellEnd"/>
      <w:r>
        <w:t xml:space="preserve">, a </w:t>
      </w:r>
      <w:proofErr w:type="spellStart"/>
      <w:r>
        <w:t>főlőiránytól</w:t>
      </w:r>
      <w:proofErr w:type="spellEnd"/>
      <w:r>
        <w:t xml:space="preserve"> eltérő irányokban pedig a lőtér határaitól mért 200 m szélességű területsáv,</w:t>
      </w:r>
    </w:p>
    <w:p w14:paraId="7D776882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</w:p>
    <w:p w14:paraId="68F131F8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567" w:hanging="567"/>
      </w:pPr>
      <w:r>
        <w:tab/>
        <w:t xml:space="preserve">A lőtér védőterületén </w:t>
      </w:r>
      <w:r>
        <w:rPr>
          <w:i/>
          <w:iCs/>
        </w:rPr>
        <w:t xml:space="preserve">épületet </w:t>
      </w:r>
      <w:r>
        <w:t xml:space="preserve">és egyéb </w:t>
      </w:r>
      <w:r>
        <w:rPr>
          <w:i/>
          <w:iCs/>
        </w:rPr>
        <w:t xml:space="preserve">építményt </w:t>
      </w:r>
      <w:r>
        <w:t>létesíteni, belterjes mezőgazdasági művelést folytatni, bányát nyitni és általában a biztonságot veszélyeztető tevékenységet folytatni nem szabad.</w:t>
      </w:r>
    </w:p>
    <w:p w14:paraId="0816E2EB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567" w:hanging="567"/>
      </w:pPr>
    </w:p>
    <w:p w14:paraId="710C1375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567" w:hanging="567"/>
      </w:pPr>
      <w:r>
        <w:tab/>
        <w:t>2., A lőtér védőterületének szélső határaitól mért:</w:t>
      </w:r>
    </w:p>
    <w:p w14:paraId="77535148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567" w:hanging="567"/>
      </w:pPr>
    </w:p>
    <w:p w14:paraId="52623902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  <w:r>
        <w:tab/>
      </w:r>
      <w:r>
        <w:tab/>
        <w:t xml:space="preserve">a., 1500 m távolságon belül gyúlékony szerkezetű, vagy gyúlékony anyagok tárolására szolgáló </w:t>
      </w:r>
      <w:r>
        <w:rPr>
          <w:i/>
          <w:iCs/>
        </w:rPr>
        <w:t>épület vagy egyéb építmény</w:t>
      </w:r>
      <w:r>
        <w:t>, szérűskert,</w:t>
      </w:r>
    </w:p>
    <w:p w14:paraId="1D31D353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  <w:r>
        <w:tab/>
      </w:r>
      <w:r>
        <w:tab/>
      </w:r>
      <w:proofErr w:type="spellStart"/>
      <w:r>
        <w:t>b.</w:t>
      </w:r>
      <w:proofErr w:type="spellEnd"/>
      <w:r>
        <w:t xml:space="preserve">, 1000 m távolságon belül lakás és üdülés céljára szolgáló </w:t>
      </w:r>
      <w:r>
        <w:rPr>
          <w:i/>
          <w:iCs/>
        </w:rPr>
        <w:t>építmény</w:t>
      </w:r>
      <w:r>
        <w:t xml:space="preserve">, szociális, egészségügyi, ipari, mezőgazdasági és egyéb üzemi </w:t>
      </w:r>
      <w:r>
        <w:rPr>
          <w:i/>
          <w:iCs/>
        </w:rPr>
        <w:t xml:space="preserve">építmény </w:t>
      </w:r>
      <w:r>
        <w:t>nem helyezhető el.</w:t>
      </w:r>
    </w:p>
    <w:p w14:paraId="1B84E993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1276" w:hanging="1276"/>
      </w:pPr>
    </w:p>
    <w:p w14:paraId="55017EBF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851" w:hanging="851"/>
      </w:pPr>
      <w:r>
        <w:tab/>
      </w:r>
      <w:proofErr w:type="gramStart"/>
      <w:r>
        <w:t>3.,A</w:t>
      </w:r>
      <w:proofErr w:type="gramEnd"/>
      <w:r>
        <w:t xml:space="preserve"> 2. pontban jelzett távolságokon belül az ott nem említett </w:t>
      </w:r>
      <w:r>
        <w:rPr>
          <w:i/>
          <w:iCs/>
        </w:rPr>
        <w:t xml:space="preserve">építmény </w:t>
      </w:r>
      <w:r>
        <w:t>csak a Honvédelmi Minisztérium hozzájárulása alapján helyezhető el.</w:t>
      </w:r>
    </w:p>
    <w:p w14:paraId="35685721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851" w:hanging="851"/>
      </w:pPr>
    </w:p>
    <w:p w14:paraId="7EE35C7C" w14:textId="77777777" w:rsidR="001A5B28" w:rsidRDefault="001A5B28" w:rsidP="001A5B28">
      <w:pPr>
        <w:pStyle w:val="Szvegtrzs"/>
        <w:tabs>
          <w:tab w:val="clear" w:pos="709"/>
          <w:tab w:val="clear" w:pos="6804"/>
          <w:tab w:val="left" w:pos="567"/>
          <w:tab w:val="left" w:pos="993"/>
        </w:tabs>
        <w:ind w:left="851" w:hanging="851"/>
      </w:pPr>
    </w:p>
    <w:p w14:paraId="47A6AA66" w14:textId="77777777" w:rsidR="001B6473" w:rsidRPr="001A5B28" w:rsidRDefault="001B6473" w:rsidP="001A5B28"/>
    <w:sectPr w:rsidR="001B6473" w:rsidRPr="001A5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21DF"/>
    <w:multiLevelType w:val="singleLevel"/>
    <w:tmpl w:val="5FE6583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 w15:restartNumberingAfterBreak="0">
    <w:nsid w:val="05FC3E67"/>
    <w:multiLevelType w:val="singleLevel"/>
    <w:tmpl w:val="828A462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0832D92"/>
    <w:multiLevelType w:val="singleLevel"/>
    <w:tmpl w:val="BB5C64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CA1DB4"/>
    <w:multiLevelType w:val="singleLevel"/>
    <w:tmpl w:val="65CCB2E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D10F91"/>
    <w:multiLevelType w:val="singleLevel"/>
    <w:tmpl w:val="BD8ADCC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16421D72"/>
    <w:multiLevelType w:val="singleLevel"/>
    <w:tmpl w:val="C6BCD23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 w15:restartNumberingAfterBreak="0">
    <w:nsid w:val="20115778"/>
    <w:multiLevelType w:val="singleLevel"/>
    <w:tmpl w:val="DE202726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7" w15:restartNumberingAfterBreak="0">
    <w:nsid w:val="27937680"/>
    <w:multiLevelType w:val="singleLevel"/>
    <w:tmpl w:val="0B3085FC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8" w15:restartNumberingAfterBreak="0">
    <w:nsid w:val="319D183B"/>
    <w:multiLevelType w:val="singleLevel"/>
    <w:tmpl w:val="7F74116E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9" w15:restartNumberingAfterBreak="0">
    <w:nsid w:val="46002E77"/>
    <w:multiLevelType w:val="singleLevel"/>
    <w:tmpl w:val="7AA6B49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7B5357A"/>
    <w:multiLevelType w:val="singleLevel"/>
    <w:tmpl w:val="86F6248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1" w15:restartNumberingAfterBreak="0">
    <w:nsid w:val="4E2067ED"/>
    <w:multiLevelType w:val="singleLevel"/>
    <w:tmpl w:val="8D1E64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2E7E9D"/>
    <w:multiLevelType w:val="singleLevel"/>
    <w:tmpl w:val="6248E7E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5BD96790"/>
    <w:multiLevelType w:val="singleLevel"/>
    <w:tmpl w:val="BF686C56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5FFC22CC"/>
    <w:multiLevelType w:val="singleLevel"/>
    <w:tmpl w:val="5D4212F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6BBB40B7"/>
    <w:multiLevelType w:val="singleLevel"/>
    <w:tmpl w:val="BCB2715E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591577"/>
    <w:multiLevelType w:val="singleLevel"/>
    <w:tmpl w:val="497C79FE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348689B"/>
    <w:multiLevelType w:val="singleLevel"/>
    <w:tmpl w:val="84E48CF4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3AB3477"/>
    <w:multiLevelType w:val="singleLevel"/>
    <w:tmpl w:val="0DD298E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14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25D"/>
    <w:rsid w:val="001A5B28"/>
    <w:rsid w:val="001B6473"/>
    <w:rsid w:val="005F6360"/>
    <w:rsid w:val="009577FF"/>
    <w:rsid w:val="00D3625D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A4F6"/>
  <w15:chartTrackingRefBased/>
  <w15:docId w15:val="{23028E76-653E-4B6B-9AF9-5CB54F26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6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D3625D"/>
    <w:pPr>
      <w:keepNext/>
      <w:jc w:val="center"/>
      <w:outlineLvl w:val="0"/>
    </w:pPr>
    <w:rPr>
      <w:b/>
      <w:sz w:val="26"/>
    </w:rPr>
  </w:style>
  <w:style w:type="paragraph" w:styleId="Cmsor5">
    <w:name w:val="heading 5"/>
    <w:basedOn w:val="Norml"/>
    <w:next w:val="Norml"/>
    <w:link w:val="Cmsor5Char"/>
    <w:qFormat/>
    <w:rsid w:val="00D3625D"/>
    <w:pPr>
      <w:keepNext/>
      <w:tabs>
        <w:tab w:val="left" w:pos="-2694"/>
      </w:tabs>
      <w:jc w:val="center"/>
      <w:outlineLvl w:val="4"/>
    </w:pPr>
    <w:rPr>
      <w:b/>
      <w:bCs/>
      <w:sz w:val="32"/>
    </w:rPr>
  </w:style>
  <w:style w:type="paragraph" w:styleId="Cmsor6">
    <w:name w:val="heading 6"/>
    <w:basedOn w:val="Norml"/>
    <w:next w:val="Norml"/>
    <w:link w:val="Cmsor6Char"/>
    <w:qFormat/>
    <w:rsid w:val="00D3625D"/>
    <w:pPr>
      <w:keepNext/>
      <w:tabs>
        <w:tab w:val="left" w:pos="-2694"/>
        <w:tab w:val="center" w:pos="3119"/>
        <w:tab w:val="center" w:pos="6237"/>
      </w:tabs>
      <w:outlineLvl w:val="5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3625D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D3625D"/>
    <w:rPr>
      <w:rFonts w:ascii="Times New Roman" w:eastAsia="Times New Roman" w:hAnsi="Times New Roman" w:cs="Times New Roman"/>
      <w:b/>
      <w:bCs/>
      <w:sz w:val="32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">
    <w:name w:val="Title"/>
    <w:basedOn w:val="Norml"/>
    <w:link w:val="CmChar"/>
    <w:qFormat/>
    <w:rsid w:val="00D3625D"/>
    <w:pPr>
      <w:jc w:val="center"/>
    </w:pPr>
    <w:rPr>
      <w:b/>
      <w:sz w:val="32"/>
    </w:rPr>
  </w:style>
  <w:style w:type="character" w:customStyle="1" w:styleId="CmChar">
    <w:name w:val="Cím Char"/>
    <w:basedOn w:val="Bekezdsalapbettpusa"/>
    <w:link w:val="Cm"/>
    <w:rsid w:val="00D3625D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D3625D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D3625D"/>
    <w:pPr>
      <w:tabs>
        <w:tab w:val="left" w:pos="709"/>
        <w:tab w:val="left" w:pos="6804"/>
      </w:tabs>
      <w:ind w:left="851" w:hanging="851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Alcm">
    <w:name w:val="Subtitle"/>
    <w:basedOn w:val="Norml"/>
    <w:link w:val="AlcmChar"/>
    <w:qFormat/>
    <w:rsid w:val="00D3625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lcmChar">
    <w:name w:val="Alcím Char"/>
    <w:basedOn w:val="Bekezdsalapbettpusa"/>
    <w:link w:val="Alcm"/>
    <w:rsid w:val="00D3625D"/>
    <w:rPr>
      <w:rFonts w:ascii="Arial" w:eastAsia="Times New Roman" w:hAnsi="Arial" w:cs="Times New Roman"/>
      <w:sz w:val="24"/>
      <w:szCs w:val="20"/>
      <w:lang w:eastAsia="hu-HU"/>
    </w:rPr>
  </w:style>
  <w:style w:type="paragraph" w:styleId="Listafolytatsa">
    <w:name w:val="List Continue"/>
    <w:basedOn w:val="Norml"/>
    <w:semiHidden/>
    <w:rsid w:val="00D3625D"/>
    <w:pPr>
      <w:spacing w:after="120"/>
      <w:ind w:left="283"/>
    </w:pPr>
  </w:style>
  <w:style w:type="paragraph" w:styleId="Lista2">
    <w:name w:val="List 2"/>
    <w:basedOn w:val="Norml"/>
    <w:semiHidden/>
    <w:rsid w:val="00D3625D"/>
    <w:pPr>
      <w:ind w:left="566" w:hanging="283"/>
    </w:pPr>
  </w:style>
  <w:style w:type="paragraph" w:styleId="Lista">
    <w:name w:val="List"/>
    <w:basedOn w:val="Norml"/>
    <w:semiHidden/>
    <w:rsid w:val="00D3625D"/>
    <w:pPr>
      <w:ind w:left="283" w:hanging="283"/>
    </w:pPr>
  </w:style>
  <w:style w:type="paragraph" w:styleId="Lista3">
    <w:name w:val="List 3"/>
    <w:basedOn w:val="Norml"/>
    <w:semiHidden/>
    <w:rsid w:val="00D3625D"/>
    <w:pPr>
      <w:ind w:left="849" w:hanging="283"/>
    </w:pPr>
  </w:style>
  <w:style w:type="paragraph" w:styleId="Listafolytatsa3">
    <w:name w:val="List Continue 3"/>
    <w:basedOn w:val="Norml"/>
    <w:semiHidden/>
    <w:rsid w:val="00D3625D"/>
    <w:pPr>
      <w:spacing w:after="120"/>
      <w:ind w:left="849"/>
    </w:pPr>
  </w:style>
  <w:style w:type="paragraph" w:styleId="Lista4">
    <w:name w:val="List 4"/>
    <w:basedOn w:val="Norml"/>
    <w:semiHidden/>
    <w:rsid w:val="00D3625D"/>
    <w:pPr>
      <w:ind w:left="1132" w:hanging="283"/>
    </w:pPr>
  </w:style>
  <w:style w:type="paragraph" w:styleId="Normlbehzs">
    <w:name w:val="Normal Indent"/>
    <w:basedOn w:val="Norml"/>
    <w:semiHidden/>
    <w:rsid w:val="00D3625D"/>
    <w:pPr>
      <w:ind w:left="708"/>
    </w:pPr>
  </w:style>
  <w:style w:type="paragraph" w:customStyle="1" w:styleId="Feladcme-rvid">
    <w:name w:val="Feladó címe - rövid"/>
    <w:basedOn w:val="Norml"/>
    <w:rsid w:val="00D3625D"/>
  </w:style>
  <w:style w:type="paragraph" w:styleId="Felsorols5">
    <w:name w:val="List Bullet 5"/>
    <w:basedOn w:val="Norml"/>
    <w:autoRedefine/>
    <w:semiHidden/>
    <w:rsid w:val="00D3625D"/>
    <w:rPr>
      <w:sz w:val="26"/>
    </w:rPr>
  </w:style>
  <w:style w:type="paragraph" w:styleId="Lista5">
    <w:name w:val="List 5"/>
    <w:basedOn w:val="Norml"/>
    <w:semiHidden/>
    <w:rsid w:val="00D3625D"/>
    <w:pPr>
      <w:ind w:left="1415" w:hanging="283"/>
    </w:pPr>
  </w:style>
  <w:style w:type="paragraph" w:styleId="Szvegtrzsbehzssal2">
    <w:name w:val="Body Text Indent 2"/>
    <w:basedOn w:val="Norml"/>
    <w:link w:val="Szvegtrzsbehzssal2Char"/>
    <w:semiHidden/>
    <w:rsid w:val="00D3625D"/>
    <w:pPr>
      <w:ind w:left="426" w:hanging="426"/>
    </w:pPr>
    <w:rPr>
      <w:sz w:val="26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3625D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F636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F6360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2020-12-09T12:39:00Z</dcterms:created>
  <dcterms:modified xsi:type="dcterms:W3CDTF">2020-12-09T12:39:00Z</dcterms:modified>
</cp:coreProperties>
</file>