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26" w:rsidRPr="002E7626" w:rsidRDefault="002E7626" w:rsidP="00D44F52">
      <w:pPr>
        <w:tabs>
          <w:tab w:val="left" w:pos="4223"/>
        </w:tabs>
        <w:jc w:val="left"/>
        <w:outlineLvl w:val="0"/>
        <w:rPr>
          <w:b w:val="0"/>
          <w:kern w:val="36"/>
          <w:u w:val="none"/>
          <w:lang w:val="de-DE"/>
        </w:rPr>
      </w:pPr>
    </w:p>
    <w:p w:rsidR="002E7626" w:rsidRDefault="002E7626" w:rsidP="002E7626">
      <w:pPr>
        <w:tabs>
          <w:tab w:val="left" w:pos="4223"/>
        </w:tabs>
        <w:jc w:val="center"/>
        <w:outlineLvl w:val="0"/>
        <w:rPr>
          <w:kern w:val="36"/>
          <w:u w:val="none"/>
          <w:lang w:val="de-DE"/>
        </w:rPr>
      </w:pPr>
      <w:proofErr w:type="spellStart"/>
      <w:r>
        <w:rPr>
          <w:kern w:val="36"/>
          <w:u w:val="none"/>
          <w:lang w:val="de-DE"/>
        </w:rPr>
        <w:t>Poroszló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Község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Önkormányzat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Képviselő-testületének</w:t>
      </w:r>
      <w:proofErr w:type="spellEnd"/>
      <w:r>
        <w:rPr>
          <w:kern w:val="36"/>
          <w:u w:val="none"/>
          <w:lang w:val="de-DE"/>
        </w:rPr>
        <w:t xml:space="preserve"> a </w:t>
      </w:r>
      <w:proofErr w:type="spellStart"/>
      <w:r>
        <w:rPr>
          <w:kern w:val="36"/>
          <w:u w:val="none"/>
          <w:lang w:val="de-DE"/>
        </w:rPr>
        <w:t>Közösségi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együttélés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alapvető</w:t>
      </w:r>
      <w:proofErr w:type="spellEnd"/>
      <w:r>
        <w:rPr>
          <w:kern w:val="36"/>
          <w:u w:val="none"/>
          <w:lang w:val="de-DE"/>
        </w:rPr>
        <w:t xml:space="preserve">  </w:t>
      </w:r>
      <w:proofErr w:type="spellStart"/>
      <w:r>
        <w:rPr>
          <w:kern w:val="36"/>
          <w:u w:val="none"/>
          <w:lang w:val="de-DE"/>
        </w:rPr>
        <w:t>szabályairól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és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azok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megsértésének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jogkövetkezményeiről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szóló</w:t>
      </w:r>
      <w:proofErr w:type="spellEnd"/>
      <w:r>
        <w:rPr>
          <w:kern w:val="36"/>
          <w:u w:val="none"/>
          <w:lang w:val="de-DE"/>
        </w:rPr>
        <w:t xml:space="preserve"> </w:t>
      </w:r>
    </w:p>
    <w:p w:rsidR="002E7626" w:rsidRPr="002E7626" w:rsidRDefault="002E7626" w:rsidP="002E7626">
      <w:pPr>
        <w:tabs>
          <w:tab w:val="left" w:pos="4223"/>
        </w:tabs>
        <w:jc w:val="center"/>
        <w:outlineLvl w:val="0"/>
        <w:rPr>
          <w:kern w:val="36"/>
          <w:u w:val="none"/>
          <w:lang w:val="de-DE"/>
        </w:rPr>
      </w:pPr>
      <w:bookmarkStart w:id="0" w:name="_GoBack"/>
      <w:bookmarkEnd w:id="0"/>
      <w:r>
        <w:rPr>
          <w:kern w:val="36"/>
          <w:u w:val="none"/>
          <w:lang w:val="de-DE"/>
        </w:rPr>
        <w:t xml:space="preserve">19/2013.(XI.28.) </w:t>
      </w:r>
      <w:proofErr w:type="spellStart"/>
      <w:r>
        <w:rPr>
          <w:kern w:val="36"/>
          <w:u w:val="none"/>
          <w:lang w:val="de-DE"/>
        </w:rPr>
        <w:t>önkormányzati</w:t>
      </w:r>
      <w:proofErr w:type="spellEnd"/>
      <w:r>
        <w:rPr>
          <w:kern w:val="36"/>
          <w:u w:val="none"/>
          <w:lang w:val="de-DE"/>
        </w:rPr>
        <w:t xml:space="preserve"> </w:t>
      </w:r>
      <w:proofErr w:type="spellStart"/>
      <w:r>
        <w:rPr>
          <w:kern w:val="36"/>
          <w:u w:val="none"/>
          <w:lang w:val="de-DE"/>
        </w:rPr>
        <w:t>rendelet</w:t>
      </w:r>
      <w:proofErr w:type="spellEnd"/>
      <w:r>
        <w:rPr>
          <w:kern w:val="36"/>
          <w:u w:val="none"/>
          <w:lang w:val="de-DE"/>
        </w:rPr>
        <w:t xml:space="preserve"> 2. </w:t>
      </w:r>
      <w:proofErr w:type="spellStart"/>
      <w:r>
        <w:rPr>
          <w:kern w:val="36"/>
          <w:u w:val="none"/>
          <w:lang w:val="de-DE"/>
        </w:rPr>
        <w:t>melléklet</w:t>
      </w:r>
      <w:proofErr w:type="spellEnd"/>
    </w:p>
    <w:p w:rsidR="002E7626" w:rsidRPr="002E7626" w:rsidRDefault="002E7626" w:rsidP="002E7626">
      <w:pPr>
        <w:tabs>
          <w:tab w:val="left" w:pos="4223"/>
        </w:tabs>
        <w:jc w:val="center"/>
        <w:outlineLvl w:val="0"/>
        <w:rPr>
          <w:kern w:val="36"/>
          <w:u w:val="none"/>
          <w:lang w:val="de-DE"/>
        </w:rPr>
      </w:pPr>
    </w:p>
    <w:p w:rsidR="002E7626" w:rsidRPr="002E7626" w:rsidRDefault="002E7626" w:rsidP="00D44F52">
      <w:pPr>
        <w:tabs>
          <w:tab w:val="left" w:pos="4223"/>
        </w:tabs>
        <w:jc w:val="left"/>
        <w:outlineLvl w:val="0"/>
        <w:rPr>
          <w:kern w:val="36"/>
          <w:u w:val="none"/>
          <w:lang w:val="de-DE"/>
        </w:rPr>
      </w:pPr>
    </w:p>
    <w:p w:rsidR="002E7626" w:rsidRPr="002E7626" w:rsidRDefault="002E7626" w:rsidP="00D44F52">
      <w:pPr>
        <w:tabs>
          <w:tab w:val="left" w:pos="4223"/>
        </w:tabs>
        <w:jc w:val="left"/>
        <w:outlineLvl w:val="0"/>
        <w:rPr>
          <w:kern w:val="36"/>
          <w:u w:val="none"/>
          <w:lang w:val="de-DE"/>
        </w:rPr>
      </w:pPr>
    </w:p>
    <w:p w:rsidR="00D44F52" w:rsidRPr="002E7626" w:rsidRDefault="00D44F52" w:rsidP="00D44F52">
      <w:pPr>
        <w:tabs>
          <w:tab w:val="left" w:pos="4223"/>
        </w:tabs>
        <w:jc w:val="left"/>
        <w:outlineLvl w:val="0"/>
        <w:rPr>
          <w:kern w:val="36"/>
          <w:u w:val="none"/>
          <w:lang w:val="de-DE"/>
        </w:rPr>
      </w:pPr>
      <w:proofErr w:type="spellStart"/>
      <w:r w:rsidRPr="002E7626">
        <w:rPr>
          <w:kern w:val="36"/>
          <w:u w:val="none"/>
          <w:lang w:val="de-DE"/>
        </w:rPr>
        <w:t>Magatartási</w:t>
      </w:r>
      <w:proofErr w:type="spellEnd"/>
      <w:r w:rsidRPr="002E7626">
        <w:rPr>
          <w:kern w:val="36"/>
          <w:u w:val="none"/>
          <w:lang w:val="de-DE"/>
        </w:rPr>
        <w:t xml:space="preserve"> </w:t>
      </w:r>
      <w:proofErr w:type="spellStart"/>
      <w:r w:rsidRPr="002E7626">
        <w:rPr>
          <w:kern w:val="36"/>
          <w:u w:val="none"/>
          <w:lang w:val="de-DE"/>
        </w:rPr>
        <w:t>szabályok</w:t>
      </w:r>
      <w:proofErr w:type="spellEnd"/>
    </w:p>
    <w:p w:rsidR="00D44F52" w:rsidRPr="00D44F52" w:rsidRDefault="00D44F52" w:rsidP="00D44F52">
      <w:pPr>
        <w:widowControl w:val="0"/>
        <w:tabs>
          <w:tab w:val="left" w:pos="4223"/>
        </w:tabs>
        <w:jc w:val="left"/>
        <w:rPr>
          <w:b w:val="0"/>
          <w:bCs w:val="0"/>
          <w:sz w:val="28"/>
          <w:szCs w:val="20"/>
          <w:u w:val="none"/>
          <w:lang w:val="de-DE"/>
        </w:rPr>
      </w:pPr>
    </w:p>
    <w:p w:rsidR="00D44F52" w:rsidRPr="00D44F52" w:rsidRDefault="00D44F52" w:rsidP="00D44F52">
      <w:pPr>
        <w:widowControl w:val="0"/>
        <w:tabs>
          <w:tab w:val="left" w:pos="464"/>
        </w:tabs>
        <w:spacing w:line="323" w:lineRule="exact"/>
        <w:ind w:left="464" w:hanging="464"/>
        <w:rPr>
          <w:b w:val="0"/>
          <w:bCs w:val="0"/>
          <w:sz w:val="27"/>
          <w:szCs w:val="27"/>
          <w:u w:val="none"/>
          <w:lang w:val="de-DE"/>
        </w:rPr>
      </w:pPr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1.) A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temetők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területén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tilos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minden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olyan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magatartás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,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amely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kegyeletet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sért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,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va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~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megbotrankozásra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ad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okot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>.</w:t>
      </w:r>
    </w:p>
    <w:p w:rsidR="00D44F52" w:rsidRPr="00D44F52" w:rsidRDefault="00D44F52" w:rsidP="00D44F52">
      <w:pPr>
        <w:widowControl w:val="0"/>
        <w:tabs>
          <w:tab w:val="left" w:pos="464"/>
        </w:tabs>
        <w:spacing w:line="323" w:lineRule="exact"/>
        <w:ind w:left="464" w:hanging="464"/>
        <w:rPr>
          <w:b w:val="0"/>
          <w:bCs w:val="0"/>
          <w:u w:val="none"/>
        </w:rPr>
      </w:pPr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2.) A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sírok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gondozásával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kapcsolatban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keletkezett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szemetet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csak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külön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e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célra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kijelölt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helyen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lehet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tárol</w:t>
      </w:r>
      <w:r>
        <w:rPr>
          <w:b w:val="0"/>
          <w:bCs w:val="0"/>
          <w:sz w:val="27"/>
          <w:szCs w:val="27"/>
          <w:u w:val="none"/>
          <w:lang w:val="de-DE"/>
        </w:rPr>
        <w:t>ni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,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melynek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elszállitásáról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igény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szerint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fenntartó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gondoskodik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>.</w:t>
      </w:r>
    </w:p>
    <w:p w:rsidR="00D44F52" w:rsidRPr="00D44F52" w:rsidRDefault="00D44F52" w:rsidP="00D44F52">
      <w:pPr>
        <w:widowControl w:val="0"/>
        <w:tabs>
          <w:tab w:val="left" w:pos="464"/>
        </w:tabs>
        <w:spacing w:line="323" w:lineRule="exact"/>
        <w:ind w:left="464" w:hanging="464"/>
        <w:rPr>
          <w:b w:val="0"/>
          <w:bCs w:val="0"/>
          <w:sz w:val="28"/>
          <w:szCs w:val="20"/>
          <w:u w:val="none"/>
          <w:lang w:val="de-DE"/>
        </w:rPr>
      </w:pPr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3.)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temetőrészek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területén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síremlékek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,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sírboltok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helyezhetők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el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,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minden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más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tárgy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,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vagy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építmény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csak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fenntartó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engedélyével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lehetséges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>.</w:t>
      </w:r>
    </w:p>
    <w:p w:rsidR="00D44F52" w:rsidRPr="00D44F52" w:rsidRDefault="00D44F52" w:rsidP="00D44F52">
      <w:pPr>
        <w:widowControl w:val="0"/>
        <w:tabs>
          <w:tab w:val="left" w:pos="464"/>
        </w:tabs>
        <w:spacing w:line="323" w:lineRule="exact"/>
        <w:ind w:left="464" w:hanging="464"/>
        <w:rPr>
          <w:b w:val="0"/>
          <w:bCs w:val="0"/>
          <w:u w:val="none"/>
        </w:rPr>
      </w:pPr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4.)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Sírbolt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építése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fenntartó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önkormányzat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engedélyével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történhet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>.</w:t>
      </w:r>
    </w:p>
    <w:p w:rsidR="00D44F52" w:rsidRPr="00D44F52" w:rsidRDefault="00D44F52" w:rsidP="00D44F52">
      <w:pPr>
        <w:widowControl w:val="0"/>
        <w:tabs>
          <w:tab w:val="left" w:pos="464"/>
        </w:tabs>
        <w:spacing w:line="323" w:lineRule="exact"/>
        <w:ind w:left="464" w:hanging="464"/>
        <w:rPr>
          <w:b w:val="0"/>
          <w:bCs w:val="0"/>
          <w:u w:val="none"/>
        </w:rPr>
      </w:pPr>
      <w:r w:rsidRPr="00D44F52">
        <w:rPr>
          <w:b w:val="0"/>
          <w:bCs w:val="0"/>
          <w:sz w:val="28"/>
          <w:szCs w:val="20"/>
          <w:u w:val="none"/>
          <w:lang w:val="de-DE"/>
        </w:rPr>
        <w:t>5</w:t>
      </w:r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.)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Az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elhunytnak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az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elhalálozás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helyéröl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ravatalozókba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való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szállitásáról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hozzátartozó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gondoskodik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>.</w:t>
      </w:r>
    </w:p>
    <w:p w:rsidR="00D44F52" w:rsidRPr="00D44F52" w:rsidRDefault="00D44F52" w:rsidP="00D44F52">
      <w:pPr>
        <w:widowControl w:val="0"/>
        <w:tabs>
          <w:tab w:val="left" w:pos="204"/>
        </w:tabs>
        <w:spacing w:line="323" w:lineRule="exact"/>
        <w:ind w:left="426" w:hanging="426"/>
        <w:rPr>
          <w:b w:val="0"/>
          <w:bCs w:val="0"/>
          <w:sz w:val="28"/>
          <w:szCs w:val="20"/>
          <w:u w:val="none"/>
          <w:lang w:val="de-DE"/>
        </w:rPr>
      </w:pPr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6.)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Sírhelyek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kijelölését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-</w:t>
      </w:r>
      <w:r w:rsidRPr="00D44F52">
        <w:rPr>
          <w:b w:val="0"/>
          <w:bCs w:val="0"/>
          <w:sz w:val="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díj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befizetésének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igazolása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után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—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temető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gondnoka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végzi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,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amennyiben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ez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kijelölés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felekezeti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r w:rsidRPr="00D44F52">
        <w:rPr>
          <w:b w:val="0"/>
          <w:bCs w:val="0"/>
          <w:i/>
          <w:sz w:val="30"/>
          <w:szCs w:val="20"/>
          <w:u w:val="none"/>
          <w:lang w:val="de-DE"/>
        </w:rPr>
        <w:t>(</w:t>
      </w:r>
      <w:proofErr w:type="spellStart"/>
      <w:r w:rsidRPr="00D44F52">
        <w:rPr>
          <w:b w:val="0"/>
          <w:bCs w:val="0"/>
          <w:i/>
          <w:sz w:val="30"/>
          <w:szCs w:val="20"/>
          <w:u w:val="none"/>
          <w:lang w:val="de-DE"/>
        </w:rPr>
        <w:t>református</w:t>
      </w:r>
      <w:proofErr w:type="spellEnd"/>
      <w:r w:rsidRPr="00D44F52">
        <w:rPr>
          <w:b w:val="0"/>
          <w:bCs w:val="0"/>
          <w:i/>
          <w:sz w:val="30"/>
          <w:szCs w:val="20"/>
          <w:u w:val="none"/>
          <w:lang w:val="de-DE"/>
        </w:rPr>
        <w:t xml:space="preserve">)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rész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területén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történik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mindenesetben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egyház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képviselőjével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kell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előzetesen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egyeztetni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>.</w:t>
      </w:r>
    </w:p>
    <w:p w:rsidR="00D44F52" w:rsidRPr="00D44F52" w:rsidRDefault="00D44F52" w:rsidP="00D44F52">
      <w:pPr>
        <w:widowControl w:val="0"/>
        <w:tabs>
          <w:tab w:val="left" w:pos="204"/>
        </w:tabs>
        <w:spacing w:line="323" w:lineRule="exact"/>
        <w:rPr>
          <w:b w:val="0"/>
          <w:bCs w:val="0"/>
          <w:sz w:val="28"/>
          <w:szCs w:val="20"/>
          <w:u w:val="none"/>
          <w:lang w:val="de-DE"/>
        </w:rPr>
      </w:pPr>
      <w:r w:rsidRPr="00D44F52">
        <w:rPr>
          <w:b w:val="0"/>
          <w:bCs w:val="0"/>
          <w:sz w:val="30"/>
          <w:szCs w:val="20"/>
          <w:u w:val="none"/>
          <w:lang w:val="de-DE"/>
        </w:rPr>
        <w:t>7.)</w:t>
      </w:r>
      <w:r w:rsidRPr="00D44F52">
        <w:rPr>
          <w:b w:val="0"/>
          <w:bCs w:val="0"/>
          <w:i/>
          <w:sz w:val="30"/>
          <w:szCs w:val="20"/>
          <w:u w:val="none"/>
          <w:lang w:val="de-DE"/>
        </w:rPr>
        <w:t xml:space="preserve"> </w:t>
      </w:r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fenntartó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önkormányzat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megváltott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sírhelyekröl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nyilvántartást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vezet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. </w:t>
      </w:r>
    </w:p>
    <w:p w:rsidR="00D44F52" w:rsidRPr="00D44F52" w:rsidRDefault="00D44F52" w:rsidP="00D44F52">
      <w:pPr>
        <w:widowControl w:val="0"/>
        <w:tabs>
          <w:tab w:val="left" w:pos="204"/>
        </w:tabs>
        <w:spacing w:line="323" w:lineRule="exact"/>
        <w:rPr>
          <w:b w:val="0"/>
          <w:bCs w:val="0"/>
          <w:sz w:val="28"/>
          <w:szCs w:val="20"/>
          <w:u w:val="none"/>
          <w:lang w:val="de-DE"/>
        </w:rPr>
      </w:pPr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8.)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temetőrészek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területén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30"/>
          <w:szCs w:val="20"/>
          <w:u w:val="none"/>
          <w:lang w:val="de-DE"/>
        </w:rPr>
        <w:t>fák</w:t>
      </w:r>
      <w:proofErr w:type="spellEnd"/>
      <w:r w:rsidRPr="00D44F52">
        <w:rPr>
          <w:b w:val="0"/>
          <w:bCs w:val="0"/>
          <w:sz w:val="30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30"/>
          <w:szCs w:val="20"/>
          <w:u w:val="none"/>
          <w:lang w:val="de-DE"/>
        </w:rPr>
        <w:t>ü</w:t>
      </w:r>
      <w:r w:rsidRPr="00D44F52">
        <w:rPr>
          <w:b w:val="0"/>
          <w:bCs w:val="0"/>
          <w:sz w:val="28"/>
          <w:szCs w:val="20"/>
          <w:u w:val="none"/>
          <w:lang w:val="de-DE"/>
        </w:rPr>
        <w:t>ltetéséhez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és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kivágásához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a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fenntartó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önkormányzat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engedélye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8"/>
          <w:szCs w:val="20"/>
          <w:u w:val="none"/>
          <w:lang w:val="de-DE"/>
        </w:rPr>
        <w:t>szükséges</w:t>
      </w:r>
      <w:proofErr w:type="spellEnd"/>
      <w:r w:rsidRPr="00D44F52">
        <w:rPr>
          <w:b w:val="0"/>
          <w:bCs w:val="0"/>
          <w:sz w:val="28"/>
          <w:szCs w:val="20"/>
          <w:u w:val="none"/>
          <w:lang w:val="de-DE"/>
        </w:rPr>
        <w:t>.</w:t>
      </w:r>
    </w:p>
    <w:p w:rsidR="00D44F52" w:rsidRPr="00D44F52" w:rsidRDefault="00D44F52" w:rsidP="00D44F52">
      <w:pPr>
        <w:jc w:val="left"/>
        <w:rPr>
          <w:b w:val="0"/>
          <w:bCs w:val="0"/>
          <w:u w:val="none"/>
        </w:rPr>
      </w:pPr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9.) A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temetőben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járművel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közlekedni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csak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külön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engedéllyel</w:t>
      </w:r>
      <w:proofErr w:type="spellEnd"/>
      <w:r w:rsidRPr="00D44F52">
        <w:rPr>
          <w:b w:val="0"/>
          <w:bCs w:val="0"/>
          <w:sz w:val="27"/>
          <w:szCs w:val="27"/>
          <w:u w:val="none"/>
          <w:lang w:val="de-DE"/>
        </w:rPr>
        <w:t xml:space="preserve"> </w:t>
      </w:r>
      <w:proofErr w:type="spellStart"/>
      <w:r w:rsidRPr="00D44F52">
        <w:rPr>
          <w:b w:val="0"/>
          <w:bCs w:val="0"/>
          <w:sz w:val="27"/>
          <w:szCs w:val="27"/>
          <w:u w:val="none"/>
          <w:lang w:val="de-DE"/>
        </w:rPr>
        <w:t>szabad</w:t>
      </w:r>
      <w:proofErr w:type="spellEnd"/>
    </w:p>
    <w:p w:rsidR="000E6E1A" w:rsidRDefault="000E6E1A"/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52"/>
    <w:rsid w:val="000E6E1A"/>
    <w:rsid w:val="002E7626"/>
    <w:rsid w:val="003D00F9"/>
    <w:rsid w:val="00D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2017-11-15T07:16:00Z</dcterms:created>
  <dcterms:modified xsi:type="dcterms:W3CDTF">2017-11-15T07:32:00Z</dcterms:modified>
</cp:coreProperties>
</file>