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7E74" w:rsidRPr="005465D1" w:rsidRDefault="00663B3F">
      <w:pPr>
        <w:rPr>
          <w:b/>
          <w:bCs/>
        </w:rPr>
      </w:pPr>
      <w:r w:rsidRPr="005465D1">
        <w:rPr>
          <w:b/>
          <w:bCs/>
        </w:rPr>
        <w:t>Dúzs Község Önkormányzata képviselő-</w:t>
      </w:r>
      <w:proofErr w:type="gramStart"/>
      <w:r w:rsidRPr="005465D1">
        <w:rPr>
          <w:b/>
          <w:bCs/>
        </w:rPr>
        <w:t xml:space="preserve">testületének </w:t>
      </w:r>
      <w:r w:rsidR="003A0315">
        <w:rPr>
          <w:b/>
          <w:bCs/>
        </w:rPr>
        <w:t xml:space="preserve"> 4</w:t>
      </w:r>
      <w:proofErr w:type="gramEnd"/>
      <w:r w:rsidRPr="005465D1">
        <w:rPr>
          <w:b/>
          <w:bCs/>
        </w:rPr>
        <w:t>/2020 (</w:t>
      </w:r>
      <w:r w:rsidR="005D7ACB">
        <w:rPr>
          <w:b/>
          <w:bCs/>
        </w:rPr>
        <w:t>III</w:t>
      </w:r>
      <w:r w:rsidRPr="005465D1">
        <w:rPr>
          <w:b/>
          <w:bCs/>
        </w:rPr>
        <w:t>.1</w:t>
      </w:r>
      <w:r w:rsidR="00A20516">
        <w:rPr>
          <w:b/>
          <w:bCs/>
        </w:rPr>
        <w:t>3</w:t>
      </w:r>
      <w:r w:rsidRPr="005465D1">
        <w:rPr>
          <w:b/>
          <w:bCs/>
        </w:rPr>
        <w:t>.) önkormányzati rendelete a</w:t>
      </w:r>
      <w:r w:rsidR="005465D1" w:rsidRPr="005465D1">
        <w:rPr>
          <w:b/>
          <w:bCs/>
        </w:rPr>
        <w:t xml:space="preserve"> méhtartás körében a közösségi együttélés alapvető szabályainak meghatározásá</w:t>
      </w:r>
      <w:r w:rsidRPr="005465D1">
        <w:rPr>
          <w:b/>
          <w:bCs/>
        </w:rPr>
        <w:t>ról.</w:t>
      </w:r>
    </w:p>
    <w:p w:rsidR="00663B3F" w:rsidRPr="005465D1" w:rsidRDefault="00663B3F">
      <w:pPr>
        <w:rPr>
          <w:b/>
          <w:bCs/>
        </w:rPr>
      </w:pPr>
    </w:p>
    <w:p w:rsidR="005465D1" w:rsidRDefault="00663B3F" w:rsidP="00DC14FE">
      <w:pPr>
        <w:jc w:val="both"/>
      </w:pPr>
      <w:r>
        <w:t xml:space="preserve">Dúzs </w:t>
      </w:r>
      <w:r w:rsidRPr="00663B3F">
        <w:t>Község Önkormányzatának Képviselő-testülete Magyarország helyi önkormányzatairól szóló 2011. évi CLXXXIX. törvény 143.§ (4) bekezdés d) pontjában foglalt felhatalmazás alapján, Magyarország helyi önkormányzatairól szóló 2011. évi CLXXXIX. törvény 8.§-</w:t>
      </w:r>
      <w:proofErr w:type="spellStart"/>
      <w:r w:rsidRPr="00663B3F">
        <w:t>ában</w:t>
      </w:r>
      <w:proofErr w:type="spellEnd"/>
      <w:r w:rsidRPr="00663B3F">
        <w:t>, valamint az Általános Közigazgatási Rendtartásról szóló 2016. évi CL. tv.-ben meghatározott feladatkörében, eljárva a következőket rendeli el:</w:t>
      </w:r>
    </w:p>
    <w:p w:rsidR="005465D1" w:rsidRPr="008E3001" w:rsidRDefault="005465D1" w:rsidP="005465D1">
      <w:pPr>
        <w:jc w:val="center"/>
        <w:rPr>
          <w:b/>
          <w:bCs/>
        </w:rPr>
      </w:pPr>
      <w:r w:rsidRPr="008E3001">
        <w:rPr>
          <w:b/>
          <w:bCs/>
        </w:rPr>
        <w:t>1. A rendelet célja, hatálya</w:t>
      </w:r>
    </w:p>
    <w:p w:rsidR="005465D1" w:rsidRDefault="005465D1" w:rsidP="005465D1">
      <w:pPr>
        <w:jc w:val="center"/>
      </w:pPr>
      <w:r>
        <w:t>1. §</w:t>
      </w:r>
    </w:p>
    <w:p w:rsidR="005465D1" w:rsidRDefault="005465D1" w:rsidP="00FE5C05">
      <w:pPr>
        <w:jc w:val="both"/>
      </w:pPr>
      <w:r>
        <w:t>(1)    A rendelet célja, hogy közérthető módon, szabályozottan lehetővé tegye Dúzs Község közigazgatási területén a méhtartást, ennek keretében szem előtt tartva a méhtartók, valamint a méhtartással érintettek érdekeinek érvényesülését.</w:t>
      </w:r>
    </w:p>
    <w:p w:rsidR="005465D1" w:rsidRDefault="005465D1" w:rsidP="00FE5C05">
      <w:pPr>
        <w:jc w:val="both"/>
      </w:pPr>
      <w:r>
        <w:t>(2)   A rendelet területi hatálya kiterjed Dúzs Község Önkormányzatának (továbbiakban: Önkormányzat) közigazgatási területére.</w:t>
      </w:r>
    </w:p>
    <w:p w:rsidR="005465D1" w:rsidRDefault="005465D1" w:rsidP="00FE5C05">
      <w:pPr>
        <w:jc w:val="both"/>
      </w:pPr>
    </w:p>
    <w:p w:rsidR="005465D1" w:rsidRDefault="005465D1" w:rsidP="00FE5C05">
      <w:pPr>
        <w:jc w:val="both"/>
      </w:pPr>
      <w:r>
        <w:t>(3)  A rendelet személyi hatálya kiterjed minden olyan természetes személyre, jogi személyre, jogi személyiség nélküli gazdasági társaságra, aki vagy amely az állat tulajdonosa, továbbá, aki az állatot, vagy állatállományt gondozza, felügyeli (a továbbiakban: állattartó).</w:t>
      </w:r>
    </w:p>
    <w:p w:rsidR="005465D1" w:rsidRPr="008E3001" w:rsidRDefault="005465D1" w:rsidP="005465D1">
      <w:pPr>
        <w:jc w:val="center"/>
        <w:rPr>
          <w:b/>
          <w:bCs/>
        </w:rPr>
      </w:pPr>
      <w:r w:rsidRPr="008E3001">
        <w:rPr>
          <w:b/>
          <w:bCs/>
        </w:rPr>
        <w:t>2. Általános állattartási szabályok</w:t>
      </w:r>
    </w:p>
    <w:p w:rsidR="005465D1" w:rsidRDefault="005465D1" w:rsidP="005465D1">
      <w:pPr>
        <w:jc w:val="center"/>
      </w:pPr>
      <w:r>
        <w:t>2. §</w:t>
      </w:r>
    </w:p>
    <w:p w:rsidR="005465D1" w:rsidRDefault="008E3001" w:rsidP="00FE5C05">
      <w:pPr>
        <w:jc w:val="both"/>
      </w:pPr>
      <w:r>
        <w:t xml:space="preserve">(1) </w:t>
      </w:r>
      <w:r w:rsidR="005465D1">
        <w:t>A közösségi együttélés alapvető szabálya, hogy az állattartás a közösség tagjait (állattartás hatásaival érintett ingatlanok tulajdonosai, használói) életvitelükben szükségtelenül ne zavarja és ne akadályozza.</w:t>
      </w:r>
    </w:p>
    <w:p w:rsidR="008E3001" w:rsidRDefault="008E3001" w:rsidP="008E3001">
      <w:pPr>
        <w:spacing w:after="0" w:line="240" w:lineRule="auto"/>
      </w:pPr>
      <w:r>
        <w:t>(2) Az állattartónak biztosítani kell, hogy az állattartással senkinek ne okozzon kárt.</w:t>
      </w:r>
    </w:p>
    <w:p w:rsidR="00FE5C05" w:rsidRDefault="00FE5C05" w:rsidP="006D7666">
      <w:pPr>
        <w:jc w:val="center"/>
      </w:pPr>
    </w:p>
    <w:p w:rsidR="006D7666" w:rsidRPr="008E3001" w:rsidRDefault="006D7666" w:rsidP="006D7666">
      <w:pPr>
        <w:jc w:val="center"/>
        <w:rPr>
          <w:b/>
          <w:bCs/>
        </w:rPr>
      </w:pPr>
      <w:r w:rsidRPr="008E3001">
        <w:rPr>
          <w:b/>
          <w:bCs/>
        </w:rPr>
        <w:t>3. Méhtartásra vonatkozó szabályok</w:t>
      </w:r>
    </w:p>
    <w:p w:rsidR="006D7666" w:rsidRDefault="006D7666" w:rsidP="006D7666">
      <w:pPr>
        <w:jc w:val="center"/>
      </w:pPr>
      <w:r>
        <w:t>3. §</w:t>
      </w:r>
    </w:p>
    <w:p w:rsidR="008E3001" w:rsidRPr="008E3001" w:rsidRDefault="008E3001" w:rsidP="008E3001">
      <w:pPr>
        <w:jc w:val="both"/>
      </w:pPr>
      <w:r>
        <w:t xml:space="preserve"> (1) </w:t>
      </w:r>
      <w:r w:rsidRPr="008E3001">
        <w:t>Méhészetet közös használatú épülettől és a szomszéd ingatlanoktól 4 méter, használatban levő utaktól közúttól, saját</w:t>
      </w:r>
      <w:r>
        <w:t xml:space="preserve"> </w:t>
      </w:r>
      <w:r w:rsidRPr="008E3001">
        <w:t>használatú úttól pedig az út melletti vízvezető árok külső szélétől számított 10 méter távolságon túl szabad csak elhelyezni. A saját használatú út tulajdonosa (használója) az út ideiglenes lezárása esetén az úton és az út mentén a letelepedést engedélyezheti.</w:t>
      </w:r>
    </w:p>
    <w:p w:rsidR="008E3001" w:rsidRPr="008E3001" w:rsidRDefault="008E3001" w:rsidP="008E3001">
      <w:pPr>
        <w:jc w:val="both"/>
      </w:pPr>
      <w:r>
        <w:t xml:space="preserve">(2) </w:t>
      </w:r>
      <w:r w:rsidRPr="008E3001">
        <w:t>Ha a szomszéd ingatlantól való 4 méter távolságot megtartani nem lehet, a méheknek ellenkező irányban vagy – legalább 2 méter magas, tömör (deszka stb.) kerítés vagy élősövény létesítésével – a magasban való kirepülését kell biztosítani.</w:t>
      </w:r>
    </w:p>
    <w:p w:rsidR="008E3001" w:rsidRDefault="008E3001" w:rsidP="008E3001">
      <w:pPr>
        <w:jc w:val="both"/>
      </w:pPr>
      <w:r>
        <w:t xml:space="preserve">(3) </w:t>
      </w:r>
      <w:r w:rsidRPr="008E3001">
        <w:t>Utak közelében történő letelepedés esetén a méhlakásokat úgy kell elhelyezni, hogy azok kijáró nyílásai az úttal ellentétes irányban legyenek. Az úton a méhészettől jobbra és balra 50–60 méter távolságra, jól látható helyen </w:t>
      </w:r>
      <w:r w:rsidRPr="008E3001">
        <w:rPr>
          <w:i/>
          <w:iCs/>
        </w:rPr>
        <w:t>„Vigyázat, méhek!”</w:t>
      </w:r>
      <w:r w:rsidRPr="008E3001">
        <w:t> felirattal figyelmeztető táblát kell elhelyezni.</w:t>
      </w:r>
    </w:p>
    <w:p w:rsidR="008E3001" w:rsidRDefault="008E3001" w:rsidP="008E3001">
      <w:pPr>
        <w:jc w:val="both"/>
      </w:pPr>
      <w:r>
        <w:lastRenderedPageBreak/>
        <w:t>(4) Egy</w:t>
      </w:r>
      <w:r w:rsidR="00D351F2">
        <w:t xml:space="preserve"> helyrajzi számmal rendelkező</w:t>
      </w:r>
      <w:r>
        <w:t xml:space="preserve"> ingatlan területén összesen száz méhcsalád tartható. </w:t>
      </w:r>
    </w:p>
    <w:p w:rsidR="00DC14FE" w:rsidRDefault="00DC14FE" w:rsidP="00DC14FE">
      <w:pPr>
        <w:jc w:val="both"/>
      </w:pPr>
      <w:r w:rsidRPr="00DC14FE">
        <w:t>(</w:t>
      </w:r>
      <w:r w:rsidR="008E3001">
        <w:t>5</w:t>
      </w:r>
      <w:r w:rsidRPr="00DC14FE">
        <w:t xml:space="preserve">) A közösségi együttélés szabályait megsérti és </w:t>
      </w:r>
      <w:r>
        <w:t>két</w:t>
      </w:r>
      <w:r w:rsidRPr="00DC14FE">
        <w:t>százezer forintig terjedő közigazgatási bírsággal sújtható az, aki e rendelet</w:t>
      </w:r>
      <w:r>
        <w:t xml:space="preserve">ben </w:t>
      </w:r>
      <w:r w:rsidRPr="00DC14FE">
        <w:t>foglalt kötelezettségeket megszegi és cselekménye nem minősül bűncselekménynek, szabálysértésnek, vagy más jogszabály által nevesített hatóság által feladatkörében eljárva hatósági eljárásban szankcionált cselekménynek.</w:t>
      </w:r>
    </w:p>
    <w:p w:rsidR="005465D1" w:rsidRPr="008E3001" w:rsidRDefault="00FE5C05" w:rsidP="005465D1">
      <w:pPr>
        <w:jc w:val="center"/>
        <w:rPr>
          <w:b/>
          <w:bCs/>
        </w:rPr>
      </w:pPr>
      <w:r w:rsidRPr="008E3001">
        <w:rPr>
          <w:b/>
          <w:bCs/>
        </w:rPr>
        <w:t>4</w:t>
      </w:r>
      <w:r w:rsidR="005465D1" w:rsidRPr="008E3001">
        <w:rPr>
          <w:b/>
          <w:bCs/>
        </w:rPr>
        <w:t>. Záró rendelkezések</w:t>
      </w:r>
    </w:p>
    <w:p w:rsidR="005465D1" w:rsidRDefault="00FE5C05" w:rsidP="005465D1">
      <w:pPr>
        <w:jc w:val="center"/>
      </w:pPr>
      <w:r>
        <w:t>4</w:t>
      </w:r>
      <w:r w:rsidR="005465D1">
        <w:t>. §</w:t>
      </w:r>
    </w:p>
    <w:p w:rsidR="005465D1" w:rsidRDefault="000372D3" w:rsidP="00FE5C05">
      <w:pPr>
        <w:jc w:val="both"/>
      </w:pPr>
      <w:r>
        <w:t xml:space="preserve">(1) </w:t>
      </w:r>
      <w:r w:rsidR="006D7666" w:rsidRPr="006D7666">
        <w:t>E rendelet 20</w:t>
      </w:r>
      <w:r w:rsidR="006D7666">
        <w:t>20</w:t>
      </w:r>
      <w:r w:rsidR="006D7666" w:rsidRPr="006D7666">
        <w:t xml:space="preserve">. </w:t>
      </w:r>
      <w:r w:rsidR="00AE3D95">
        <w:t>május</w:t>
      </w:r>
      <w:r w:rsidR="006D7666">
        <w:t xml:space="preserve"> </w:t>
      </w:r>
      <w:r w:rsidR="006D7666" w:rsidRPr="006D7666">
        <w:t>1-jén lép hatályba</w:t>
      </w:r>
      <w:r w:rsidR="006D7666">
        <w:t>.</w:t>
      </w:r>
      <w:r w:rsidR="005465D1">
        <w:t xml:space="preserve"> </w:t>
      </w:r>
    </w:p>
    <w:p w:rsidR="005465D1" w:rsidRDefault="000372D3" w:rsidP="00FE5C05">
      <w:pPr>
        <w:jc w:val="both"/>
      </w:pPr>
      <w:r>
        <w:t>(2) A rendelet kihirdetéséről a jegyző gondoskodik.</w:t>
      </w:r>
    </w:p>
    <w:p w:rsidR="00FE5C05" w:rsidRDefault="00FE5C05" w:rsidP="00FE5C05">
      <w:pPr>
        <w:spacing w:after="0" w:line="240" w:lineRule="auto"/>
        <w:jc w:val="both"/>
      </w:pPr>
      <w:r>
        <w:t>(3) Az állattartó az állattartást – ha azt e rendelet szerint tiltott helyen vagy meg nem engedett módon, illetve mértékben folytatja – köteles e rendelet hatálybalépését követő 30 napon belül azt megszüntetni vagy azt az előírt módon- illetve előírt mértékben folytatni.</w:t>
      </w:r>
    </w:p>
    <w:p w:rsidR="00FE5C05" w:rsidRDefault="00FE5C05" w:rsidP="00FE5C05">
      <w:pPr>
        <w:spacing w:after="0" w:line="240" w:lineRule="auto"/>
        <w:jc w:val="both"/>
      </w:pPr>
    </w:p>
    <w:p w:rsidR="00FE5C05" w:rsidRDefault="00FE5C05" w:rsidP="00FE5C05">
      <w:pPr>
        <w:spacing w:after="0" w:line="240" w:lineRule="auto"/>
        <w:jc w:val="both"/>
      </w:pPr>
      <w:r>
        <w:t xml:space="preserve">(4) Jelen rendeletben nem szabályozott kérdésekben az élelmiszerláncról és hatósági felügyeletéről szóló 2008. évi XLVI. törvény, a szabálysértésekről, a szabálysértési eljárásról és a szabálysértési nyilvántartási rendszerről 2012. évi II. törvény, a kedvtelésből tartott állatok tartásáról és forgalmazásáról 41/2010 (II.26.) Korm. rendelet, az Állat-egészségügyi Szabályzat kiadásáról szóló 41/1997. (V. 28.) FM rendelet, a méhészetről szóló </w:t>
      </w:r>
      <w:r w:rsidRPr="000372D3">
        <w:t>15/1969. (XI. 6.) MÉM rendelet</w:t>
      </w:r>
      <w:r>
        <w:t xml:space="preserve"> és az állatok védelméről és kíméletéről szóló 1998. évi XXVIII. törvény és végrehajtási rendeleteinek vonatkozó rendelkezései az irányadóak. </w:t>
      </w:r>
    </w:p>
    <w:p w:rsidR="005465D1" w:rsidRDefault="005465D1" w:rsidP="005465D1"/>
    <w:p w:rsidR="008E3001" w:rsidRDefault="008E3001" w:rsidP="005465D1"/>
    <w:p w:rsidR="005465D1" w:rsidRDefault="005465D1" w:rsidP="00AC7F33">
      <w:pPr>
        <w:pStyle w:val="Nincstrkz"/>
      </w:pPr>
      <w:r>
        <w:t xml:space="preserve">                Kerekes József                                                       Tokainé dr. Mézes Mária </w:t>
      </w:r>
    </w:p>
    <w:p w:rsidR="005465D1" w:rsidRDefault="005465D1" w:rsidP="00AC7F33">
      <w:pPr>
        <w:pStyle w:val="Nincstrkz"/>
      </w:pPr>
      <w:r>
        <w:t xml:space="preserve">                 polgármester                                                                       jegyző</w:t>
      </w:r>
    </w:p>
    <w:p w:rsidR="00D01789" w:rsidRDefault="00D01789" w:rsidP="00AC7F33">
      <w:pPr>
        <w:pStyle w:val="Nincstrkz"/>
      </w:pPr>
    </w:p>
    <w:p w:rsidR="00D01789" w:rsidRDefault="00D01789" w:rsidP="005465D1">
      <w:pPr>
        <w:spacing w:after="0" w:line="240" w:lineRule="auto"/>
      </w:pPr>
    </w:p>
    <w:p w:rsidR="00D01789" w:rsidRDefault="00D01789" w:rsidP="005465D1">
      <w:pPr>
        <w:spacing w:after="0" w:line="240" w:lineRule="auto"/>
      </w:pPr>
    </w:p>
    <w:p w:rsidR="00D01789" w:rsidRDefault="00D01789" w:rsidP="005465D1">
      <w:pPr>
        <w:spacing w:after="0" w:line="240" w:lineRule="auto"/>
      </w:pPr>
      <w:r>
        <w:t>A rendelet 2020. március 1</w:t>
      </w:r>
      <w:r w:rsidR="002D3E6D">
        <w:t>3</w:t>
      </w:r>
      <w:r>
        <w:t>-</w:t>
      </w:r>
      <w:r w:rsidR="002D3E6D">
        <w:t>á</w:t>
      </w:r>
      <w:r>
        <w:t>n kihirdetésre került.</w:t>
      </w:r>
    </w:p>
    <w:p w:rsidR="005D7ACB" w:rsidRDefault="005D7ACB" w:rsidP="005465D1">
      <w:pPr>
        <w:spacing w:after="0" w:line="240" w:lineRule="auto"/>
      </w:pPr>
    </w:p>
    <w:p w:rsidR="005D7ACB" w:rsidRDefault="005D7ACB" w:rsidP="005465D1">
      <w:pPr>
        <w:spacing w:after="0" w:line="240" w:lineRule="auto"/>
      </w:pPr>
    </w:p>
    <w:p w:rsidR="005D7ACB" w:rsidRDefault="005D7ACB" w:rsidP="005465D1">
      <w:pPr>
        <w:spacing w:after="0" w:line="240" w:lineRule="auto"/>
      </w:pPr>
    </w:p>
    <w:p w:rsidR="005D7ACB" w:rsidRDefault="005D7ACB" w:rsidP="005465D1">
      <w:pPr>
        <w:spacing w:after="0" w:line="240" w:lineRule="auto"/>
      </w:pPr>
      <w:r>
        <w:t>Tokainé dr. Mézes Mária</w:t>
      </w:r>
    </w:p>
    <w:p w:rsidR="005D7ACB" w:rsidRDefault="005D7ACB" w:rsidP="005465D1">
      <w:pPr>
        <w:spacing w:after="0" w:line="240" w:lineRule="auto"/>
      </w:pPr>
      <w:r>
        <w:t>jegyző</w:t>
      </w:r>
    </w:p>
    <w:p w:rsidR="006D7666" w:rsidRDefault="006D7666" w:rsidP="005465D1">
      <w:pPr>
        <w:spacing w:after="0" w:line="240" w:lineRule="auto"/>
      </w:pPr>
    </w:p>
    <w:p w:rsidR="006D7666" w:rsidRDefault="006D7666" w:rsidP="005465D1">
      <w:pPr>
        <w:spacing w:after="0" w:line="240" w:lineRule="auto"/>
      </w:pPr>
    </w:p>
    <w:p w:rsidR="006D7666" w:rsidRDefault="006D7666" w:rsidP="005465D1">
      <w:pPr>
        <w:spacing w:after="0" w:line="240" w:lineRule="auto"/>
      </w:pPr>
    </w:p>
    <w:p w:rsidR="006D7666" w:rsidRDefault="006D7666" w:rsidP="005465D1">
      <w:pPr>
        <w:spacing w:after="0" w:line="240" w:lineRule="auto"/>
      </w:pPr>
    </w:p>
    <w:sectPr w:rsidR="006D7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3F"/>
    <w:rsid w:val="000372D3"/>
    <w:rsid w:val="002B3DA4"/>
    <w:rsid w:val="002D3E6D"/>
    <w:rsid w:val="00342029"/>
    <w:rsid w:val="00370C07"/>
    <w:rsid w:val="003A0315"/>
    <w:rsid w:val="005465D1"/>
    <w:rsid w:val="005D7ACB"/>
    <w:rsid w:val="00663B3F"/>
    <w:rsid w:val="006D7666"/>
    <w:rsid w:val="008E3001"/>
    <w:rsid w:val="00A20516"/>
    <w:rsid w:val="00AC7F33"/>
    <w:rsid w:val="00AE341A"/>
    <w:rsid w:val="00AE3D95"/>
    <w:rsid w:val="00C67E74"/>
    <w:rsid w:val="00D01789"/>
    <w:rsid w:val="00D351F2"/>
    <w:rsid w:val="00DC14FE"/>
    <w:rsid w:val="00FD09C1"/>
    <w:rsid w:val="00FE5C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9BE2B-DADA-443D-956D-4A197C0C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AC7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00990">
      <w:bodyDiv w:val="1"/>
      <w:marLeft w:val="0"/>
      <w:marRight w:val="0"/>
      <w:marTop w:val="0"/>
      <w:marBottom w:val="0"/>
      <w:divBdr>
        <w:top w:val="none" w:sz="0" w:space="0" w:color="auto"/>
        <w:left w:val="none" w:sz="0" w:space="0" w:color="auto"/>
        <w:bottom w:val="none" w:sz="0" w:space="0" w:color="auto"/>
        <w:right w:val="none" w:sz="0" w:space="0" w:color="auto"/>
      </w:divBdr>
    </w:div>
    <w:div w:id="917447104">
      <w:bodyDiv w:val="1"/>
      <w:marLeft w:val="0"/>
      <w:marRight w:val="0"/>
      <w:marTop w:val="0"/>
      <w:marBottom w:val="0"/>
      <w:divBdr>
        <w:top w:val="none" w:sz="0" w:space="0" w:color="auto"/>
        <w:left w:val="none" w:sz="0" w:space="0" w:color="auto"/>
        <w:bottom w:val="none" w:sz="0" w:space="0" w:color="auto"/>
        <w:right w:val="none" w:sz="0" w:space="0" w:color="auto"/>
      </w:divBdr>
    </w:div>
    <w:div w:id="1236404082">
      <w:bodyDiv w:val="1"/>
      <w:marLeft w:val="0"/>
      <w:marRight w:val="0"/>
      <w:marTop w:val="0"/>
      <w:marBottom w:val="0"/>
      <w:divBdr>
        <w:top w:val="none" w:sz="0" w:space="0" w:color="auto"/>
        <w:left w:val="none" w:sz="0" w:space="0" w:color="auto"/>
        <w:bottom w:val="none" w:sz="0" w:space="0" w:color="auto"/>
        <w:right w:val="none" w:sz="0" w:space="0" w:color="auto"/>
      </w:divBdr>
    </w:div>
    <w:div w:id="1838231967">
      <w:bodyDiv w:val="1"/>
      <w:marLeft w:val="0"/>
      <w:marRight w:val="0"/>
      <w:marTop w:val="0"/>
      <w:marBottom w:val="0"/>
      <w:divBdr>
        <w:top w:val="none" w:sz="0" w:space="0" w:color="auto"/>
        <w:left w:val="none" w:sz="0" w:space="0" w:color="auto"/>
        <w:bottom w:val="none" w:sz="0" w:space="0" w:color="auto"/>
        <w:right w:val="none" w:sz="0" w:space="0" w:color="auto"/>
      </w:divBdr>
    </w:div>
    <w:div w:id="189723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3784</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felhasznalo</dc:creator>
  <cp:keywords/>
  <dc:description/>
  <cp:lastModifiedBy>xy</cp:lastModifiedBy>
  <cp:revision>2</cp:revision>
  <dcterms:created xsi:type="dcterms:W3CDTF">2020-04-21T08:38:00Z</dcterms:created>
  <dcterms:modified xsi:type="dcterms:W3CDTF">2020-04-21T08:38:00Z</dcterms:modified>
</cp:coreProperties>
</file>