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E9" w:rsidRPr="0078545F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n d o k o l á s </w:t>
      </w:r>
    </w:p>
    <w:p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45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8545F">
        <w:rPr>
          <w:rFonts w:ascii="Times New Roman" w:hAnsi="Times New Roman" w:cs="Times New Roman"/>
          <w:b/>
          <w:sz w:val="24"/>
          <w:szCs w:val="24"/>
        </w:rPr>
        <w:t xml:space="preserve">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DFD"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F116D" w:rsidRPr="0078545F" w:rsidRDefault="004F116D" w:rsidP="004F1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Az étkezést igénybe vevők által fizetendő napi térítési díjának összegét tartalmazza.</w:t>
      </w:r>
    </w:p>
    <w:p w:rsidR="004F116D" w:rsidRDefault="004F116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="003365E9"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4F116D" w:rsidRDefault="004F116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5E9" w:rsidRPr="006D207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D207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  <w:r w:rsidR="006D207F" w:rsidRPr="006D207F">
        <w:rPr>
          <w:sz w:val="24"/>
          <w:szCs w:val="24"/>
        </w:rPr>
        <w:t>A</w:t>
      </w:r>
      <w:r w:rsidR="006D207F" w:rsidRPr="006D207F">
        <w:rPr>
          <w:sz w:val="24"/>
          <w:szCs w:val="24"/>
        </w:rPr>
        <w:t xml:space="preserve"> jogalkotásról szóló 2010. évi CXXX. törvény 12.§ (1)-(2) bekezdése értelmében a hatályba lépést követő napon – miután a módosítás beépül az alaprendeletbe - hatályát veszti</w:t>
      </w:r>
    </w:p>
    <w:bookmarkEnd w:id="0"/>
    <w:p w:rsidR="003365E9" w:rsidRPr="0078545F" w:rsidRDefault="003365E9" w:rsidP="003365E9"/>
    <w:p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E9"/>
    <w:rsid w:val="003365E9"/>
    <w:rsid w:val="00425EFF"/>
    <w:rsid w:val="004F116D"/>
    <w:rsid w:val="00671267"/>
    <w:rsid w:val="006925EF"/>
    <w:rsid w:val="006D207F"/>
    <w:rsid w:val="006E642B"/>
    <w:rsid w:val="007E7DFD"/>
    <w:rsid w:val="008E3E3D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2019-09-17T06:58:00Z</dcterms:created>
  <dcterms:modified xsi:type="dcterms:W3CDTF">2019-11-26T08:04:00Z</dcterms:modified>
</cp:coreProperties>
</file>