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188" w:rsidRPr="00923402" w:rsidRDefault="00480188" w:rsidP="00480188">
      <w:pPr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0188" w:rsidRPr="00923402" w:rsidRDefault="00480188" w:rsidP="00480188">
      <w:pPr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0188" w:rsidRPr="00923402" w:rsidRDefault="00480188" w:rsidP="00480188">
      <w:pPr>
        <w:ind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0188" w:rsidRPr="00923402" w:rsidRDefault="00480188" w:rsidP="00480188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  <w:r w:rsidRPr="00923402">
        <w:rPr>
          <w:rFonts w:ascii="Titillium Bd" w:hAnsi="Titillium Bd" w:cs="Times New Roman"/>
          <w:color w:val="000000" w:themeColor="text1"/>
          <w:sz w:val="18"/>
          <w:szCs w:val="18"/>
        </w:rPr>
        <w:t>2 sz. melléklet</w:t>
      </w:r>
    </w:p>
    <w:p w:rsidR="00480188" w:rsidRPr="00923402" w:rsidRDefault="00480188" w:rsidP="00480188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tbl>
      <w:tblPr>
        <w:tblStyle w:val="Rcsostblzat"/>
        <w:tblW w:w="8614" w:type="dxa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992"/>
        <w:gridCol w:w="1985"/>
        <w:gridCol w:w="1985"/>
        <w:gridCol w:w="1559"/>
      </w:tblGrid>
      <w:tr w:rsidR="00480188" w:rsidRPr="00923402" w:rsidTr="001E48E1">
        <w:tc>
          <w:tcPr>
            <w:tcW w:w="8614" w:type="dxa"/>
            <w:gridSpan w:val="6"/>
          </w:tcPr>
          <w:p w:rsidR="00480188" w:rsidRPr="00923402" w:rsidRDefault="00480188" w:rsidP="001E48E1">
            <w:pPr>
              <w:ind w:right="0"/>
              <w:jc w:val="center"/>
              <w:rPr>
                <w:rFonts w:ascii="Titillium Bd" w:eastAsia="Times New Roman" w:hAnsi="Titillium Bd" w:cs="Times New Roman"/>
                <w:color w:val="000000"/>
                <w:spacing w:val="4"/>
                <w:sz w:val="18"/>
                <w:szCs w:val="18"/>
                <w:lang w:eastAsia="hu-HU"/>
              </w:rPr>
            </w:pPr>
            <w:r w:rsidRPr="00923402">
              <w:rPr>
                <w:rFonts w:ascii="Titillium Bd" w:hAnsi="Titillium Bd" w:cs="Times New Roman"/>
                <w:b/>
                <w:sz w:val="18"/>
                <w:szCs w:val="18"/>
              </w:rPr>
              <w:t>VÁMOSÚJFALU HELYI EGYEDI VÉDETTSÉGŰ ÉPÜLET</w:t>
            </w:r>
          </w:p>
        </w:tc>
      </w:tr>
      <w:tr w:rsidR="00480188" w:rsidRPr="00923402" w:rsidTr="001E48E1">
        <w:tc>
          <w:tcPr>
            <w:tcW w:w="675" w:type="dxa"/>
            <w:vAlign w:val="center"/>
          </w:tcPr>
          <w:p w:rsidR="00480188" w:rsidRPr="00923402" w:rsidRDefault="00480188" w:rsidP="001E48E1">
            <w:pPr>
              <w:ind w:right="0"/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 w:rsidRPr="00923402">
              <w:rPr>
                <w:rFonts w:ascii="Titillium Bd" w:hAnsi="Titillium Bd" w:cs="Times New Roman"/>
                <w:b/>
                <w:sz w:val="18"/>
                <w:szCs w:val="18"/>
              </w:rPr>
              <w:t>Sor-szám</w:t>
            </w:r>
          </w:p>
        </w:tc>
        <w:tc>
          <w:tcPr>
            <w:tcW w:w="1418" w:type="dxa"/>
            <w:vAlign w:val="center"/>
          </w:tcPr>
          <w:p w:rsidR="00480188" w:rsidRPr="00923402" w:rsidRDefault="00480188" w:rsidP="001E48E1">
            <w:pPr>
              <w:ind w:right="34"/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 w:rsidRPr="00923402">
              <w:rPr>
                <w:rFonts w:ascii="Titillium Bd" w:hAnsi="Titillium Bd" w:cs="Times New Roman"/>
                <w:b/>
                <w:sz w:val="18"/>
                <w:szCs w:val="18"/>
              </w:rPr>
              <w:t>Megnevezés</w:t>
            </w:r>
          </w:p>
        </w:tc>
        <w:tc>
          <w:tcPr>
            <w:tcW w:w="992" w:type="dxa"/>
            <w:vAlign w:val="center"/>
          </w:tcPr>
          <w:p w:rsidR="00480188" w:rsidRPr="00923402" w:rsidRDefault="00480188" w:rsidP="001E48E1">
            <w:pPr>
              <w:ind w:right="-108"/>
              <w:jc w:val="center"/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</w:pPr>
            <w:r w:rsidRPr="00923402"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  <w:t>Nyilván-</w:t>
            </w:r>
          </w:p>
          <w:p w:rsidR="00480188" w:rsidRPr="00923402" w:rsidRDefault="00480188" w:rsidP="001E48E1">
            <w:pPr>
              <w:ind w:right="-108"/>
              <w:jc w:val="center"/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</w:pPr>
            <w:r w:rsidRPr="00923402"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  <w:t>tartási</w:t>
            </w:r>
          </w:p>
          <w:p w:rsidR="00480188" w:rsidRPr="00923402" w:rsidRDefault="00480188" w:rsidP="001E48E1">
            <w:pPr>
              <w:ind w:right="-108"/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 w:rsidRPr="00923402"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  <w:t>szám</w:t>
            </w:r>
          </w:p>
        </w:tc>
        <w:tc>
          <w:tcPr>
            <w:tcW w:w="1985" w:type="dxa"/>
          </w:tcPr>
          <w:p w:rsidR="00480188" w:rsidRPr="00923402" w:rsidRDefault="00480188" w:rsidP="001E48E1">
            <w:pPr>
              <w:jc w:val="center"/>
              <w:rPr>
                <w:rFonts w:ascii="Titillium Bd" w:eastAsia="Times New Roman" w:hAnsi="Titillium Bd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923402">
              <w:rPr>
                <w:rFonts w:ascii="Titillium Bd" w:eastAsia="Times New Roman" w:hAnsi="Titillium Bd" w:cs="Times New Roman"/>
                <w:b/>
                <w:color w:val="000000"/>
                <w:sz w:val="18"/>
                <w:szCs w:val="18"/>
                <w:lang w:eastAsia="hu-HU"/>
              </w:rPr>
              <w:t>Fotó</w:t>
            </w:r>
          </w:p>
        </w:tc>
        <w:tc>
          <w:tcPr>
            <w:tcW w:w="1985" w:type="dxa"/>
            <w:vAlign w:val="center"/>
          </w:tcPr>
          <w:p w:rsidR="00480188" w:rsidRPr="00923402" w:rsidRDefault="00480188" w:rsidP="001E48E1">
            <w:pPr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 w:rsidRPr="00923402">
              <w:rPr>
                <w:rFonts w:ascii="Titillium Bd" w:eastAsia="Times New Roman" w:hAnsi="Titillium Bd" w:cs="Times New Roman"/>
                <w:b/>
                <w:color w:val="000000"/>
                <w:sz w:val="18"/>
                <w:szCs w:val="18"/>
                <w:lang w:eastAsia="hu-HU"/>
              </w:rPr>
              <w:t>Azonosító adatok</w:t>
            </w:r>
          </w:p>
        </w:tc>
        <w:tc>
          <w:tcPr>
            <w:tcW w:w="1559" w:type="dxa"/>
            <w:vAlign w:val="center"/>
          </w:tcPr>
          <w:p w:rsidR="00480188" w:rsidRPr="00923402" w:rsidRDefault="00480188" w:rsidP="001E48E1">
            <w:pPr>
              <w:ind w:right="0"/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 w:rsidRPr="00923402">
              <w:rPr>
                <w:rFonts w:ascii="Titillium Bd" w:eastAsia="Times New Roman" w:hAnsi="Titillium Bd" w:cs="Times New Roman"/>
                <w:color w:val="000000"/>
                <w:spacing w:val="4"/>
                <w:sz w:val="18"/>
                <w:szCs w:val="18"/>
                <w:lang w:eastAsia="hu-HU"/>
              </w:rPr>
              <w:t>Helymeghatározás adatai</w:t>
            </w:r>
          </w:p>
        </w:tc>
      </w:tr>
      <w:tr w:rsidR="00480188" w:rsidRPr="00923402" w:rsidTr="001E48E1">
        <w:tc>
          <w:tcPr>
            <w:tcW w:w="675" w:type="dxa"/>
          </w:tcPr>
          <w:p w:rsidR="00480188" w:rsidRPr="00923402" w:rsidRDefault="00480188" w:rsidP="001E48E1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 w:rsidRPr="00923402">
              <w:rPr>
                <w:rFonts w:ascii="Titillium Lt" w:hAnsi="Titillium Lt" w:cs="Times New Roman"/>
                <w:sz w:val="18"/>
                <w:szCs w:val="18"/>
              </w:rPr>
              <w:t>1.</w:t>
            </w:r>
          </w:p>
        </w:tc>
        <w:tc>
          <w:tcPr>
            <w:tcW w:w="1418" w:type="dxa"/>
          </w:tcPr>
          <w:p w:rsidR="00480188" w:rsidRPr="00923402" w:rsidRDefault="00480188" w:rsidP="001E48E1">
            <w:pPr>
              <w:tabs>
                <w:tab w:val="left" w:pos="2444"/>
              </w:tabs>
              <w:ind w:right="-108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923402">
              <w:rPr>
                <w:rFonts w:ascii="Titillium Lt" w:hAnsi="Titillium Lt" w:cs="Times New Roman"/>
                <w:b/>
                <w:sz w:val="18"/>
                <w:szCs w:val="18"/>
              </w:rPr>
              <w:t>Református templom</w:t>
            </w:r>
          </w:p>
        </w:tc>
        <w:tc>
          <w:tcPr>
            <w:tcW w:w="992" w:type="dxa"/>
          </w:tcPr>
          <w:p w:rsidR="00480188" w:rsidRPr="00923402" w:rsidRDefault="00480188" w:rsidP="001E48E1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HV</w:t>
            </w:r>
          </w:p>
        </w:tc>
        <w:tc>
          <w:tcPr>
            <w:tcW w:w="1985" w:type="dxa"/>
          </w:tcPr>
          <w:p w:rsidR="00480188" w:rsidRPr="00923402" w:rsidRDefault="00480188" w:rsidP="001E48E1">
            <w:pPr>
              <w:ind w:right="-108" w:hanging="10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402">
              <w:rPr>
                <w:noProof/>
                <w:lang w:eastAsia="hu-HU"/>
              </w:rPr>
              <w:drawing>
                <wp:inline distT="0" distB="0" distL="0" distR="0" wp14:anchorId="0BF9CD4B" wp14:editId="09455E7C">
                  <wp:extent cx="1223175" cy="162877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54" cy="163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80188" w:rsidRPr="00923402" w:rsidRDefault="00480188" w:rsidP="001E48E1">
            <w:pPr>
              <w:ind w:right="-10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402">
              <w:rPr>
                <w:rFonts w:ascii="Titillium Lt" w:hAnsi="Titillium Lt" w:cs="Times New Roman"/>
                <w:sz w:val="18"/>
                <w:szCs w:val="18"/>
              </w:rPr>
              <w:t xml:space="preserve">A templomot Németh György sárospataki mester építette 1906-1912 között neoklasszicista stílusban. </w:t>
            </w:r>
          </w:p>
        </w:tc>
        <w:tc>
          <w:tcPr>
            <w:tcW w:w="1559" w:type="dxa"/>
          </w:tcPr>
          <w:p w:rsidR="00480188" w:rsidRPr="00923402" w:rsidRDefault="00480188" w:rsidP="001E48E1">
            <w:pPr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923402">
              <w:rPr>
                <w:rFonts w:ascii="Titillium Lt" w:hAnsi="Titillium Lt" w:cs="Times New Roman"/>
                <w:b/>
                <w:sz w:val="18"/>
                <w:szCs w:val="18"/>
              </w:rPr>
              <w:t>6. Hrsz.</w:t>
            </w:r>
          </w:p>
        </w:tc>
      </w:tr>
      <w:tr w:rsidR="00480188" w:rsidRPr="00923402" w:rsidTr="001E48E1">
        <w:tc>
          <w:tcPr>
            <w:tcW w:w="675" w:type="dxa"/>
          </w:tcPr>
          <w:p w:rsidR="00480188" w:rsidRPr="00923402" w:rsidRDefault="00480188" w:rsidP="001E48E1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 w:rsidRPr="00923402">
              <w:rPr>
                <w:rFonts w:ascii="Titillium Lt" w:hAnsi="Titillium Lt" w:cs="Times New Roman"/>
                <w:sz w:val="18"/>
                <w:szCs w:val="18"/>
              </w:rPr>
              <w:t>2.</w:t>
            </w:r>
          </w:p>
        </w:tc>
        <w:tc>
          <w:tcPr>
            <w:tcW w:w="1418" w:type="dxa"/>
          </w:tcPr>
          <w:p w:rsidR="00480188" w:rsidRPr="00923402" w:rsidRDefault="00480188" w:rsidP="001E48E1">
            <w:pPr>
              <w:tabs>
                <w:tab w:val="left" w:pos="2444"/>
              </w:tabs>
              <w:ind w:right="33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923402">
              <w:rPr>
                <w:rFonts w:ascii="Titillium Lt" w:hAnsi="Titillium Lt" w:cs="Times New Roman"/>
                <w:b/>
                <w:sz w:val="18"/>
                <w:szCs w:val="18"/>
              </w:rPr>
              <w:t xml:space="preserve">Tájház </w:t>
            </w:r>
          </w:p>
          <w:p w:rsidR="00480188" w:rsidRPr="00923402" w:rsidRDefault="00480188" w:rsidP="001E48E1">
            <w:pPr>
              <w:tabs>
                <w:tab w:val="left" w:pos="2444"/>
              </w:tabs>
              <w:ind w:right="3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402">
              <w:rPr>
                <w:rFonts w:ascii="Titillium Lt" w:hAnsi="Titillium Lt" w:cs="Times New Roman"/>
                <w:b/>
                <w:sz w:val="18"/>
                <w:szCs w:val="18"/>
              </w:rPr>
              <w:t>v. Lakóházak</w:t>
            </w:r>
          </w:p>
        </w:tc>
        <w:tc>
          <w:tcPr>
            <w:tcW w:w="992" w:type="dxa"/>
          </w:tcPr>
          <w:p w:rsidR="00480188" w:rsidRPr="00923402" w:rsidRDefault="00480188" w:rsidP="001E48E1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HV</w:t>
            </w:r>
          </w:p>
        </w:tc>
        <w:tc>
          <w:tcPr>
            <w:tcW w:w="1985" w:type="dxa"/>
          </w:tcPr>
          <w:p w:rsidR="00480188" w:rsidRPr="00923402" w:rsidRDefault="00480188" w:rsidP="001E48E1">
            <w:pPr>
              <w:ind w:right="-108" w:hanging="10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402">
              <w:rPr>
                <w:noProof/>
                <w:lang w:eastAsia="hu-HU"/>
              </w:rPr>
              <w:drawing>
                <wp:inline distT="0" distB="0" distL="0" distR="0" wp14:anchorId="45468347" wp14:editId="3D271887">
                  <wp:extent cx="1238250" cy="1060267"/>
                  <wp:effectExtent l="0" t="0" r="0" b="698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01" cy="106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80188" w:rsidRPr="00923402" w:rsidRDefault="00480188" w:rsidP="001E48E1">
            <w:pPr>
              <w:ind w:right="-10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Oldalhatáron álló, kontyolt nyeregtetős, fehérre meszelt, fatornácos lakóház. Épült: 18-19. század. fordulója</w:t>
            </w:r>
          </w:p>
        </w:tc>
        <w:tc>
          <w:tcPr>
            <w:tcW w:w="1559" w:type="dxa"/>
          </w:tcPr>
          <w:p w:rsidR="00480188" w:rsidRPr="00923402" w:rsidRDefault="00480188" w:rsidP="001E48E1">
            <w:pPr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923402">
              <w:rPr>
                <w:rFonts w:ascii="Titillium Lt" w:hAnsi="Titillium Lt" w:cs="Times New Roman"/>
                <w:b/>
                <w:sz w:val="18"/>
                <w:szCs w:val="18"/>
              </w:rPr>
              <w:t>Fő u.36-40.</w:t>
            </w:r>
          </w:p>
          <w:p w:rsidR="00480188" w:rsidRPr="00923402" w:rsidRDefault="00480188" w:rsidP="001E48E1">
            <w:pPr>
              <w:ind w:right="0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923402">
              <w:rPr>
                <w:rFonts w:ascii="Titillium Lt" w:hAnsi="Titillium Lt" w:cs="Times New Roman"/>
                <w:b/>
                <w:sz w:val="18"/>
                <w:szCs w:val="18"/>
              </w:rPr>
              <w:t>2. Hrsz.</w:t>
            </w:r>
          </w:p>
        </w:tc>
      </w:tr>
      <w:tr w:rsidR="00480188" w:rsidRPr="00923402" w:rsidTr="001E48E1">
        <w:tc>
          <w:tcPr>
            <w:tcW w:w="675" w:type="dxa"/>
          </w:tcPr>
          <w:p w:rsidR="00480188" w:rsidRPr="00923402" w:rsidRDefault="00480188" w:rsidP="001E48E1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 w:rsidRPr="00923402">
              <w:rPr>
                <w:rFonts w:ascii="Titillium Lt" w:hAnsi="Titillium Lt" w:cs="Times New Roman"/>
                <w:sz w:val="18"/>
                <w:szCs w:val="18"/>
              </w:rPr>
              <w:t>3.</w:t>
            </w:r>
          </w:p>
        </w:tc>
        <w:tc>
          <w:tcPr>
            <w:tcW w:w="1418" w:type="dxa"/>
          </w:tcPr>
          <w:p w:rsidR="00480188" w:rsidRPr="00923402" w:rsidRDefault="00480188" w:rsidP="001E48E1">
            <w:pPr>
              <w:ind w:right="0"/>
              <w:jc w:val="left"/>
              <w:rPr>
                <w:rFonts w:ascii="Titillium Lt" w:eastAsia="Calibri" w:hAnsi="Titillium Lt" w:cs="Times New Roman"/>
                <w:sz w:val="18"/>
                <w:szCs w:val="18"/>
              </w:rPr>
            </w:pPr>
            <w:r w:rsidRPr="00923402">
              <w:rPr>
                <w:rFonts w:ascii="Titillium Lt" w:hAnsi="Titillium Lt"/>
                <w:sz w:val="16"/>
                <w:szCs w:val="16"/>
              </w:rPr>
              <w:t>Régi Vámőrlő Malom</w:t>
            </w:r>
          </w:p>
        </w:tc>
        <w:tc>
          <w:tcPr>
            <w:tcW w:w="992" w:type="dxa"/>
          </w:tcPr>
          <w:p w:rsidR="00480188" w:rsidRPr="00923402" w:rsidRDefault="00480188" w:rsidP="001E48E1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HV</w:t>
            </w:r>
          </w:p>
        </w:tc>
        <w:tc>
          <w:tcPr>
            <w:tcW w:w="1985" w:type="dxa"/>
          </w:tcPr>
          <w:p w:rsidR="00480188" w:rsidRPr="00923402" w:rsidRDefault="00480188" w:rsidP="001E48E1">
            <w:pPr>
              <w:ind w:right="-108" w:hanging="108"/>
              <w:jc w:val="left"/>
              <w:rPr>
                <w:noProof/>
                <w:lang w:eastAsia="hu-HU"/>
              </w:rPr>
            </w:pPr>
            <w:r w:rsidRPr="00923402">
              <w:rPr>
                <w:noProof/>
                <w:lang w:eastAsia="hu-HU"/>
              </w:rPr>
              <w:drawing>
                <wp:inline distT="0" distB="0" distL="0" distR="0" wp14:anchorId="1FE4D5CD" wp14:editId="28EADC63">
                  <wp:extent cx="1256321" cy="942975"/>
                  <wp:effectExtent l="0" t="0" r="127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6" cy="94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80188" w:rsidRPr="00923402" w:rsidRDefault="00480188" w:rsidP="001E48E1">
            <w:pPr>
              <w:pStyle w:val="NormlWeb"/>
              <w:rPr>
                <w:rFonts w:ascii="Titillium Lt" w:hAnsi="Titillium Lt"/>
                <w:sz w:val="18"/>
                <w:szCs w:val="18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Épült a XIX. század végén</w:t>
            </w:r>
          </w:p>
        </w:tc>
        <w:tc>
          <w:tcPr>
            <w:tcW w:w="1559" w:type="dxa"/>
          </w:tcPr>
          <w:p w:rsidR="00480188" w:rsidRPr="00923402" w:rsidRDefault="00480188" w:rsidP="001E48E1">
            <w:pPr>
              <w:ind w:right="34"/>
              <w:jc w:val="left"/>
              <w:rPr>
                <w:rFonts w:ascii="Titillium Lt" w:hAnsi="Titillium Lt"/>
                <w:sz w:val="18"/>
                <w:szCs w:val="18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Kossuth u.23.</w:t>
            </w:r>
          </w:p>
          <w:p w:rsidR="00480188" w:rsidRPr="00923402" w:rsidRDefault="00480188" w:rsidP="001E48E1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143.Hrsz.</w:t>
            </w:r>
          </w:p>
        </w:tc>
      </w:tr>
      <w:tr w:rsidR="00480188" w:rsidRPr="00923402" w:rsidTr="001E48E1">
        <w:tc>
          <w:tcPr>
            <w:tcW w:w="675" w:type="dxa"/>
          </w:tcPr>
          <w:p w:rsidR="00480188" w:rsidRPr="00923402" w:rsidRDefault="00480188" w:rsidP="001E48E1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 w:rsidRPr="00923402">
              <w:rPr>
                <w:rFonts w:ascii="Titillium Lt" w:hAnsi="Titillium Lt" w:cs="Times New Roman"/>
                <w:sz w:val="18"/>
                <w:szCs w:val="18"/>
              </w:rPr>
              <w:t>4.</w:t>
            </w:r>
          </w:p>
        </w:tc>
        <w:tc>
          <w:tcPr>
            <w:tcW w:w="1418" w:type="dxa"/>
          </w:tcPr>
          <w:p w:rsidR="00480188" w:rsidRPr="00923402" w:rsidRDefault="00480188" w:rsidP="001E48E1">
            <w:pPr>
              <w:ind w:right="0"/>
              <w:jc w:val="left"/>
              <w:rPr>
                <w:rFonts w:ascii="Titillium Lt" w:eastAsia="Calibri" w:hAnsi="Titillium Lt" w:cs="Times New Roman"/>
                <w:sz w:val="18"/>
                <w:szCs w:val="18"/>
              </w:rPr>
            </w:pPr>
            <w:r w:rsidRPr="00923402">
              <w:rPr>
                <w:rFonts w:ascii="Titillium Lt" w:eastAsia="Calibri" w:hAnsi="Titillium Lt" w:cs="Times New Roman"/>
                <w:sz w:val="18"/>
                <w:szCs w:val="18"/>
              </w:rPr>
              <w:t>Görög katolikus harangláb</w:t>
            </w:r>
          </w:p>
        </w:tc>
        <w:tc>
          <w:tcPr>
            <w:tcW w:w="992" w:type="dxa"/>
          </w:tcPr>
          <w:p w:rsidR="00480188" w:rsidRPr="00923402" w:rsidRDefault="00480188" w:rsidP="001E48E1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HV</w:t>
            </w:r>
          </w:p>
        </w:tc>
        <w:tc>
          <w:tcPr>
            <w:tcW w:w="1985" w:type="dxa"/>
          </w:tcPr>
          <w:p w:rsidR="00480188" w:rsidRPr="00923402" w:rsidRDefault="00480188" w:rsidP="001E48E1">
            <w:pPr>
              <w:ind w:right="-108" w:hanging="108"/>
              <w:jc w:val="left"/>
              <w:rPr>
                <w:noProof/>
                <w:lang w:eastAsia="hu-HU"/>
              </w:rPr>
            </w:pPr>
            <w:r w:rsidRPr="00923402">
              <w:rPr>
                <w:noProof/>
                <w:lang w:eastAsia="hu-HU"/>
              </w:rPr>
              <w:drawing>
                <wp:inline distT="0" distB="0" distL="0" distR="0" wp14:anchorId="55157D4F" wp14:editId="34751425">
                  <wp:extent cx="1250530" cy="1495425"/>
                  <wp:effectExtent l="0" t="0" r="698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999" cy="149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80188" w:rsidRPr="00923402" w:rsidRDefault="00480188" w:rsidP="001E48E1">
            <w:pPr>
              <w:pStyle w:val="NormlWeb"/>
              <w:rPr>
                <w:rFonts w:ascii="Titillium Lt" w:hAnsi="Titillium Lt"/>
                <w:sz w:val="18"/>
                <w:szCs w:val="18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Épülhetett a XIX.-XX. század fordulóján.</w:t>
            </w:r>
          </w:p>
        </w:tc>
        <w:tc>
          <w:tcPr>
            <w:tcW w:w="1559" w:type="dxa"/>
          </w:tcPr>
          <w:p w:rsidR="00480188" w:rsidRPr="00923402" w:rsidRDefault="00480188" w:rsidP="001E48E1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Szabadság tér.</w:t>
            </w:r>
          </w:p>
          <w:p w:rsidR="00480188" w:rsidRPr="00923402" w:rsidRDefault="00480188" w:rsidP="001E48E1">
            <w:pPr>
              <w:ind w:right="0"/>
              <w:jc w:val="left"/>
              <w:rPr>
                <w:rFonts w:ascii="Titillium Lt" w:hAnsi="Titillium Lt"/>
                <w:sz w:val="18"/>
                <w:szCs w:val="18"/>
              </w:rPr>
            </w:pPr>
            <w:r w:rsidRPr="00923402">
              <w:rPr>
                <w:rFonts w:ascii="Titillium Lt" w:hAnsi="Titillium Lt"/>
                <w:sz w:val="18"/>
                <w:szCs w:val="18"/>
              </w:rPr>
              <w:t>50 Hrsz.</w:t>
            </w:r>
          </w:p>
        </w:tc>
      </w:tr>
    </w:tbl>
    <w:p w:rsidR="00480188" w:rsidRPr="00923402" w:rsidRDefault="00480188" w:rsidP="00480188">
      <w:pPr>
        <w:jc w:val="left"/>
        <w:rPr>
          <w:rFonts w:ascii="Titillium Bd" w:hAnsi="Titillium Bd" w:cs="Times New Roman"/>
          <w:b/>
          <w:sz w:val="24"/>
          <w:szCs w:val="24"/>
        </w:rPr>
      </w:pPr>
    </w:p>
    <w:p w:rsidR="00480188" w:rsidRPr="00923402" w:rsidRDefault="00480188" w:rsidP="00480188">
      <w:pPr>
        <w:jc w:val="left"/>
        <w:rPr>
          <w:rFonts w:ascii="Titillium Bd" w:hAnsi="Titillium Bd" w:cs="Times New Roman"/>
          <w:b/>
          <w:sz w:val="24"/>
          <w:szCs w:val="24"/>
        </w:rPr>
      </w:pPr>
    </w:p>
    <w:p w:rsidR="00906035" w:rsidRDefault="00480188">
      <w:bookmarkStart w:id="0" w:name="_GoBack"/>
      <w:bookmarkEnd w:id="0"/>
    </w:p>
    <w:sectPr w:rsidR="00906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tillium B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tillium L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188"/>
    <w:rsid w:val="00451393"/>
    <w:rsid w:val="00480188"/>
    <w:rsid w:val="00AE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80188"/>
    <w:pPr>
      <w:spacing w:after="0" w:line="240" w:lineRule="auto"/>
      <w:ind w:right="357"/>
      <w:jc w:val="right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480188"/>
    <w:pPr>
      <w:spacing w:after="0" w:line="240" w:lineRule="auto"/>
      <w:ind w:right="357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unhideWhenUsed/>
    <w:rsid w:val="00480188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8018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80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80188"/>
    <w:pPr>
      <w:spacing w:after="0" w:line="240" w:lineRule="auto"/>
      <w:ind w:right="357"/>
      <w:jc w:val="right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480188"/>
    <w:pPr>
      <w:spacing w:after="0" w:line="240" w:lineRule="auto"/>
      <w:ind w:right="357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unhideWhenUsed/>
    <w:rsid w:val="00480188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8018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80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2017-12-21T13:42:00Z</dcterms:created>
  <dcterms:modified xsi:type="dcterms:W3CDTF">2017-12-21T13:42:00Z</dcterms:modified>
</cp:coreProperties>
</file>