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0B" w:rsidRPr="00E07AB9" w:rsidRDefault="00D9130B" w:rsidP="00D9130B">
      <w:pPr>
        <w:spacing w:after="120"/>
        <w:jc w:val="center"/>
        <w:rPr>
          <w:sz w:val="28"/>
          <w:szCs w:val="28"/>
        </w:rPr>
      </w:pPr>
      <w:r w:rsidRPr="00E07AB9">
        <w:rPr>
          <w:sz w:val="28"/>
          <w:szCs w:val="28"/>
        </w:rPr>
        <w:t>INDOKOLÁS</w:t>
      </w:r>
    </w:p>
    <w:p w:rsidR="00D9130B" w:rsidRPr="00AA0755" w:rsidRDefault="00D9130B" w:rsidP="00D9130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szociális tüzelőanyag</w:t>
      </w:r>
      <w:r w:rsidRPr="00AA0755">
        <w:rPr>
          <w:sz w:val="24"/>
          <w:szCs w:val="24"/>
        </w:rPr>
        <w:t xml:space="preserve"> támogatás helyi szabályairól </w:t>
      </w:r>
      <w:r w:rsidRPr="00AA0755">
        <w:rPr>
          <w:bCs/>
          <w:color w:val="000000"/>
          <w:sz w:val="24"/>
          <w:szCs w:val="24"/>
        </w:rPr>
        <w:t>szóló rendelet-tervezethez</w:t>
      </w:r>
    </w:p>
    <w:p w:rsidR="00D9130B" w:rsidRDefault="00D9130B" w:rsidP="00D9130B">
      <w:pPr>
        <w:rPr>
          <w:sz w:val="28"/>
          <w:szCs w:val="28"/>
        </w:rPr>
      </w:pPr>
    </w:p>
    <w:p w:rsidR="00D9130B" w:rsidRPr="00EA3E86" w:rsidRDefault="00D9130B" w:rsidP="00D9130B">
      <w:pPr>
        <w:jc w:val="center"/>
        <w:rPr>
          <w:sz w:val="28"/>
          <w:szCs w:val="28"/>
        </w:rPr>
      </w:pPr>
      <w:r w:rsidRPr="00EA3E86">
        <w:rPr>
          <w:sz w:val="28"/>
          <w:szCs w:val="28"/>
        </w:rPr>
        <w:t>ÁLTALÁNOS INDOKOLÁS</w:t>
      </w:r>
    </w:p>
    <w:p w:rsidR="00D9130B" w:rsidRPr="007D5E3F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szociális tüzelőanyag</w:t>
      </w:r>
      <w:r w:rsidRPr="007D5E3F">
        <w:rPr>
          <w:sz w:val="24"/>
          <w:szCs w:val="24"/>
        </w:rPr>
        <w:t xml:space="preserve"> támogatás helyi szabályairól és díjairól szóló önkormányzati rendelet-tervezetet az alábbi indokok alapján terjesztjük a képviselő-testület elé: </w:t>
      </w:r>
    </w:p>
    <w:p w:rsidR="00D9130B" w:rsidRPr="00D32A2A" w:rsidRDefault="00D9130B" w:rsidP="00D9130B">
      <w:pPr>
        <w:spacing w:after="120" w:line="276" w:lineRule="auto"/>
        <w:jc w:val="both"/>
        <w:rPr>
          <w:sz w:val="24"/>
          <w:szCs w:val="24"/>
        </w:rPr>
      </w:pPr>
      <w:r w:rsidRPr="00D32A2A">
        <w:rPr>
          <w:sz w:val="24"/>
          <w:szCs w:val="24"/>
        </w:rPr>
        <w:t xml:space="preserve">A korábbi évek gyakorlatának megfelelően </w:t>
      </w:r>
      <w:r w:rsidRPr="00D32A2A">
        <w:rPr>
          <w:bCs/>
          <w:color w:val="000000"/>
          <w:sz w:val="24"/>
          <w:szCs w:val="24"/>
        </w:rPr>
        <w:t xml:space="preserve">Okány Község Önkormányzata az </w:t>
      </w:r>
      <w:r w:rsidRPr="00D32A2A">
        <w:rPr>
          <w:sz w:val="24"/>
          <w:szCs w:val="24"/>
        </w:rPr>
        <w:t xml:space="preserve">idén is pályázatot nyújtott be a települési önkormányzatok szociális célú tüzelőanyag vásárláshoz kapcsolódó kiegészítő támogatás elnyerése érdekében kiírt belügyminiszteri pályázat alapján. </w:t>
      </w:r>
    </w:p>
    <w:p w:rsidR="00D9130B" w:rsidRPr="00D32A2A" w:rsidRDefault="00D9130B" w:rsidP="00D9130B">
      <w:pPr>
        <w:pStyle w:val="Szvegtrzs31"/>
        <w:shd w:val="clear" w:color="auto" w:fill="auto"/>
        <w:spacing w:before="0" w:after="120" w:line="276" w:lineRule="auto"/>
        <w:ind w:left="40" w:right="60"/>
        <w:rPr>
          <w:sz w:val="24"/>
          <w:szCs w:val="24"/>
        </w:rPr>
      </w:pPr>
      <w:r w:rsidRPr="00D32A2A">
        <w:rPr>
          <w:sz w:val="24"/>
          <w:szCs w:val="24"/>
        </w:rPr>
        <w:t xml:space="preserve">A pályázati eljárás lezárult és Okány Község Önkormányzata mindösszesen </w:t>
      </w:r>
      <w:r>
        <w:rPr>
          <w:sz w:val="24"/>
          <w:szCs w:val="24"/>
        </w:rPr>
        <w:t xml:space="preserve">8.362.950, 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 xml:space="preserve"> támogatásban részesült 439 erdei m3 tűzifa </w:t>
      </w:r>
      <w:r w:rsidRPr="00D32A2A">
        <w:rPr>
          <w:sz w:val="24"/>
          <w:szCs w:val="24"/>
        </w:rPr>
        <w:t>megvásárlásához.</w:t>
      </w:r>
    </w:p>
    <w:p w:rsidR="00D9130B" w:rsidRPr="00D32A2A" w:rsidRDefault="00D9130B" w:rsidP="00D9130B">
      <w:pPr>
        <w:pStyle w:val="Szvegtrzs"/>
        <w:spacing w:before="120" w:after="0" w:line="276" w:lineRule="auto"/>
        <w:ind w:left="23" w:right="23"/>
        <w:jc w:val="both"/>
        <w:rPr>
          <w:rStyle w:val="SzvegtrzsChar1"/>
          <w:color w:val="000000"/>
          <w:szCs w:val="24"/>
        </w:rPr>
      </w:pPr>
      <w:r w:rsidRPr="00D32A2A">
        <w:rPr>
          <w:rStyle w:val="SzvegtrzsChar1"/>
          <w:color w:val="000000"/>
          <w:szCs w:val="24"/>
        </w:rPr>
        <w:t>A támogatást az a települési önkormányzat igényelheti, amelyik a szociális rászorultság és a 20</w:t>
      </w:r>
      <w:r>
        <w:rPr>
          <w:rStyle w:val="SzvegtrzsChar1"/>
          <w:color w:val="000000"/>
          <w:szCs w:val="24"/>
        </w:rPr>
        <w:t>20</w:t>
      </w:r>
      <w:r w:rsidRPr="00D32A2A">
        <w:rPr>
          <w:rStyle w:val="SzvegtrzsChar1"/>
          <w:color w:val="000000"/>
          <w:szCs w:val="24"/>
        </w:rPr>
        <w:t xml:space="preserve">. </w:t>
      </w:r>
      <w:r w:rsidRPr="00EF4105">
        <w:rPr>
          <w:rStyle w:val="Szvegtrzs10pt"/>
          <w:color w:val="000000"/>
          <w:szCs w:val="24"/>
        </w:rPr>
        <w:t>évi</w:t>
      </w:r>
      <w:r w:rsidRPr="00D32A2A">
        <w:rPr>
          <w:rStyle w:val="Szvegtrzs10pt"/>
          <w:color w:val="000000"/>
          <w:szCs w:val="24"/>
        </w:rPr>
        <w:t xml:space="preserve"> </w:t>
      </w:r>
      <w:r w:rsidRPr="00D32A2A">
        <w:rPr>
          <w:rStyle w:val="SzvegtrzsChar1"/>
          <w:color w:val="000000"/>
          <w:szCs w:val="24"/>
        </w:rPr>
        <w:t>igénylés részletes feltételeit - legkésőbb a tüzelőanyag megvásárlását követő 10. napon hatályba lépő - rendeletben szabályozza akként, hogy</w:t>
      </w:r>
    </w:p>
    <w:p w:rsidR="00D9130B" w:rsidRPr="00D32A2A" w:rsidRDefault="00D9130B" w:rsidP="00D9130B">
      <w:pPr>
        <w:pStyle w:val="Szvegtrzs"/>
        <w:numPr>
          <w:ilvl w:val="0"/>
          <w:numId w:val="1"/>
        </w:numPr>
        <w:spacing w:after="0" w:line="276" w:lineRule="auto"/>
        <w:ind w:left="737" w:right="23" w:hanging="357"/>
        <w:jc w:val="both"/>
        <w:rPr>
          <w:szCs w:val="24"/>
        </w:rPr>
      </w:pPr>
      <w:r w:rsidRPr="00D32A2A">
        <w:rPr>
          <w:szCs w:val="24"/>
        </w:rPr>
        <w:t>a szociális igazgatásról és szociális ellátásokról szóló törvény szerinti aktív korúak ellátására, időskorúak járadékára, vagy - tekintet nélkül annak természetbeni vagy pénzbeli formában történő nyújtására - települési támogatásra (e támogatásban részesülők közül különösen a lakhatáshoz kapcsolódó rendszeres kiadások viselésével kapcsolatos támogatásban részesülők) jogosult előnyt élvezzen,</w:t>
      </w:r>
    </w:p>
    <w:p w:rsidR="00D9130B" w:rsidRPr="00D32A2A" w:rsidRDefault="00D9130B" w:rsidP="00D9130B">
      <w:pPr>
        <w:pStyle w:val="Szvegtrzs"/>
        <w:numPr>
          <w:ilvl w:val="0"/>
          <w:numId w:val="1"/>
        </w:numPr>
        <w:spacing w:after="0" w:line="276" w:lineRule="auto"/>
        <w:ind w:left="737" w:right="23" w:hanging="357"/>
        <w:jc w:val="both"/>
        <w:rPr>
          <w:szCs w:val="24"/>
        </w:rPr>
      </w:pPr>
      <w:r w:rsidRPr="00D32A2A">
        <w:rPr>
          <w:szCs w:val="24"/>
        </w:rPr>
        <w:t>a gyermekek védelméről és a gyámügyi igazgatásról szóló törvényben szabályozott halmozottan hátrányos helyzetű gyermeket nevelő család élvezzen előnyt, és</w:t>
      </w:r>
    </w:p>
    <w:p w:rsidR="00D9130B" w:rsidRPr="00D32A2A" w:rsidRDefault="00D9130B" w:rsidP="00D9130B">
      <w:pPr>
        <w:pStyle w:val="Szvegtrzs"/>
        <w:numPr>
          <w:ilvl w:val="0"/>
          <w:numId w:val="1"/>
        </w:numPr>
        <w:spacing w:after="0" w:line="276" w:lineRule="auto"/>
        <w:ind w:left="737" w:right="23" w:hanging="357"/>
        <w:jc w:val="both"/>
        <w:rPr>
          <w:szCs w:val="24"/>
        </w:rPr>
      </w:pPr>
      <w:r w:rsidRPr="00D32A2A">
        <w:rPr>
          <w:szCs w:val="24"/>
        </w:rPr>
        <w:t>háztartásonként legfe</w:t>
      </w:r>
      <w:r>
        <w:rPr>
          <w:szCs w:val="24"/>
        </w:rPr>
        <w:t>ljebb 5 m3 tűzifa</w:t>
      </w:r>
      <w:r w:rsidRPr="00D32A2A">
        <w:rPr>
          <w:szCs w:val="24"/>
        </w:rPr>
        <w:t xml:space="preserve"> biztosítására kerüljön sor, valamint</w:t>
      </w:r>
    </w:p>
    <w:p w:rsidR="00D9130B" w:rsidRPr="00D32A2A" w:rsidRDefault="00D9130B" w:rsidP="00D9130B">
      <w:pPr>
        <w:pStyle w:val="Szvegtrzs"/>
        <w:numPr>
          <w:ilvl w:val="0"/>
          <w:numId w:val="1"/>
        </w:numPr>
        <w:spacing w:line="276" w:lineRule="auto"/>
        <w:ind w:left="737" w:right="23" w:hanging="357"/>
        <w:jc w:val="both"/>
        <w:rPr>
          <w:szCs w:val="24"/>
        </w:rPr>
      </w:pPr>
      <w:r w:rsidRPr="00D32A2A">
        <w:rPr>
          <w:szCs w:val="24"/>
        </w:rPr>
        <w:t>vállalja, hogy a szociális célú tűzifában vagy szénben részesülő</w:t>
      </w:r>
      <w:r>
        <w:rPr>
          <w:szCs w:val="24"/>
        </w:rPr>
        <w:t>k</w:t>
      </w:r>
      <w:r w:rsidRPr="00D32A2A">
        <w:rPr>
          <w:szCs w:val="24"/>
        </w:rPr>
        <w:t>től ellenszolgáltatást nem kér.</w:t>
      </w:r>
    </w:p>
    <w:p w:rsidR="00D9130B" w:rsidRPr="00D32A2A" w:rsidRDefault="00D9130B" w:rsidP="00D9130B">
      <w:pPr>
        <w:spacing w:after="120" w:line="276" w:lineRule="auto"/>
        <w:jc w:val="both"/>
        <w:rPr>
          <w:sz w:val="24"/>
          <w:szCs w:val="24"/>
        </w:rPr>
      </w:pPr>
      <w:r w:rsidRPr="00D32A2A">
        <w:rPr>
          <w:sz w:val="24"/>
          <w:szCs w:val="24"/>
        </w:rPr>
        <w:t>A rendelet-tervezet, valamint annak indokolása és előzetes hatásvizsgálata elkészült.</w:t>
      </w:r>
    </w:p>
    <w:p w:rsidR="00D9130B" w:rsidRPr="00D32A2A" w:rsidRDefault="00D9130B" w:rsidP="00D9130B">
      <w:pPr>
        <w:spacing w:line="276" w:lineRule="auto"/>
        <w:jc w:val="both"/>
        <w:rPr>
          <w:sz w:val="24"/>
          <w:szCs w:val="24"/>
        </w:rPr>
      </w:pPr>
      <w:r w:rsidRPr="00D32A2A">
        <w:rPr>
          <w:sz w:val="24"/>
          <w:szCs w:val="24"/>
        </w:rPr>
        <w:t>A rendelet-tervezet formai tagolása a jogszabályszerkesztésről szóló 6/2009. (XII.14.) IRM rendeletben foglalt szabályok alapján történt.</w:t>
      </w:r>
    </w:p>
    <w:p w:rsidR="00D9130B" w:rsidRPr="00D32A2A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 w:rsidRPr="00D32A2A">
        <w:rPr>
          <w:sz w:val="24"/>
          <w:szCs w:val="24"/>
        </w:rPr>
        <w:t>A fentiekre tekintettel kérem a Tisztelt Képviselő-testületet, hogy az előterjesztést megtárgyalni és a rendeletet megalkotni szíveskedjen.</w:t>
      </w:r>
    </w:p>
    <w:p w:rsidR="00D9130B" w:rsidRDefault="00D9130B" w:rsidP="00D9130B">
      <w:pPr>
        <w:rPr>
          <w:sz w:val="28"/>
          <w:szCs w:val="28"/>
        </w:rPr>
      </w:pPr>
    </w:p>
    <w:p w:rsidR="00D9130B" w:rsidRDefault="00D9130B" w:rsidP="00D9130B">
      <w:pPr>
        <w:rPr>
          <w:sz w:val="28"/>
          <w:szCs w:val="28"/>
        </w:rPr>
      </w:pPr>
    </w:p>
    <w:p w:rsidR="00D9130B" w:rsidRPr="00E07AB9" w:rsidRDefault="00D9130B" w:rsidP="00D9130B">
      <w:pPr>
        <w:jc w:val="center"/>
        <w:rPr>
          <w:sz w:val="28"/>
          <w:szCs w:val="28"/>
        </w:rPr>
      </w:pPr>
      <w:bookmarkStart w:id="0" w:name="_GoBack"/>
      <w:bookmarkEnd w:id="0"/>
      <w:r w:rsidRPr="00E07AB9">
        <w:rPr>
          <w:sz w:val="28"/>
          <w:szCs w:val="28"/>
        </w:rPr>
        <w:t>RÉSZLETES INDOKOLÁS</w:t>
      </w:r>
    </w:p>
    <w:p w:rsidR="00D9130B" w:rsidRPr="004C6EA2" w:rsidRDefault="00D9130B" w:rsidP="00D9130B">
      <w:pPr>
        <w:spacing w:before="120" w:after="120" w:line="276" w:lineRule="auto"/>
        <w:rPr>
          <w:sz w:val="24"/>
          <w:szCs w:val="24"/>
        </w:rPr>
      </w:pPr>
      <w:r w:rsidRPr="004C6EA2">
        <w:rPr>
          <w:sz w:val="24"/>
          <w:szCs w:val="24"/>
        </w:rPr>
        <w:t>A rendelet-tervezetet a jogalkotásról szóló 2010. évi CXXX. törvény 18. §</w:t>
      </w:r>
      <w:proofErr w:type="spellStart"/>
      <w:r w:rsidRPr="004C6EA2">
        <w:rPr>
          <w:sz w:val="24"/>
          <w:szCs w:val="24"/>
        </w:rPr>
        <w:t>-ában</w:t>
      </w:r>
      <w:proofErr w:type="spellEnd"/>
      <w:r w:rsidRPr="004C6EA2">
        <w:rPr>
          <w:sz w:val="24"/>
          <w:szCs w:val="24"/>
        </w:rPr>
        <w:t xml:space="preserve"> foglaltaknak megfelelően eljárva, az alábbiak szerint indoklom:</w:t>
      </w:r>
    </w:p>
    <w:p w:rsidR="00D9130B" w:rsidRPr="004C6EA2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 w:rsidRPr="004C6EA2">
        <w:rPr>
          <w:i/>
          <w:sz w:val="24"/>
          <w:szCs w:val="24"/>
        </w:rPr>
        <w:t>A rendelet-tervezet 1. §</w:t>
      </w:r>
      <w:proofErr w:type="spellStart"/>
      <w:r w:rsidRPr="004C6EA2">
        <w:rPr>
          <w:i/>
          <w:sz w:val="24"/>
          <w:szCs w:val="24"/>
        </w:rPr>
        <w:t>-ához</w:t>
      </w:r>
      <w:proofErr w:type="spellEnd"/>
      <w:r w:rsidRPr="004C6EA2">
        <w:rPr>
          <w:i/>
          <w:sz w:val="24"/>
          <w:szCs w:val="24"/>
        </w:rPr>
        <w:t>:</w:t>
      </w:r>
      <w:r w:rsidRPr="004C6EA2">
        <w:rPr>
          <w:sz w:val="24"/>
          <w:szCs w:val="24"/>
        </w:rPr>
        <w:t xml:space="preserve"> A rendelet célját, hatályát meghatározó rendelkezést tartalmaz.</w:t>
      </w:r>
    </w:p>
    <w:p w:rsidR="00D9130B" w:rsidRPr="004C6EA2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 w:rsidRPr="004C6EA2">
        <w:rPr>
          <w:i/>
          <w:sz w:val="24"/>
          <w:szCs w:val="24"/>
        </w:rPr>
        <w:t>A rendelet-tervezet 2. §</w:t>
      </w:r>
      <w:proofErr w:type="spellStart"/>
      <w:r w:rsidRPr="004C6EA2">
        <w:rPr>
          <w:i/>
          <w:sz w:val="24"/>
          <w:szCs w:val="24"/>
        </w:rPr>
        <w:t>-ához</w:t>
      </w:r>
      <w:proofErr w:type="spellEnd"/>
      <w:r w:rsidRPr="004C6EA2">
        <w:rPr>
          <w:i/>
          <w:sz w:val="24"/>
          <w:szCs w:val="24"/>
        </w:rPr>
        <w:t>:</w:t>
      </w:r>
      <w:r w:rsidRPr="004C6EA2">
        <w:rPr>
          <w:sz w:val="24"/>
          <w:szCs w:val="24"/>
        </w:rPr>
        <w:t xml:space="preserve"> Hatásköri és eljárási rendelkezéseket tartalmaz. A javaslat szerint a kérelmek elbírálása a képviselő-testület hatáskörébe tartozik. A támogatásról legkésőbb a benyújtási határidő lejáratát követő nyolc napon belül dönt a képviselő-testület, tekintettel a sommás eljárás szabályaira. A tűzifa kiszállításáról a</w:t>
      </w:r>
      <w:r>
        <w:rPr>
          <w:sz w:val="24"/>
          <w:szCs w:val="24"/>
        </w:rPr>
        <w:t xml:space="preserve">z Önkormányzat </w:t>
      </w:r>
      <w:r w:rsidRPr="004C6EA2">
        <w:rPr>
          <w:sz w:val="24"/>
          <w:szCs w:val="24"/>
        </w:rPr>
        <w:lastRenderedPageBreak/>
        <w:t>gondoskodik</w:t>
      </w:r>
      <w:r>
        <w:rPr>
          <w:sz w:val="24"/>
          <w:szCs w:val="24"/>
        </w:rPr>
        <w:t xml:space="preserve"> legkésőbb 2021</w:t>
      </w:r>
      <w:r w:rsidRPr="004C6EA2">
        <w:rPr>
          <w:sz w:val="24"/>
          <w:szCs w:val="24"/>
        </w:rPr>
        <w:t>. év február hó 15. napjáig. A szállítás költségei az önkormányzatot terhelik.</w:t>
      </w:r>
    </w:p>
    <w:p w:rsidR="00D9130B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A rendelet-tervezet 3-4-5</w:t>
      </w:r>
      <w:r w:rsidRPr="004C6EA2">
        <w:rPr>
          <w:i/>
          <w:sz w:val="24"/>
          <w:szCs w:val="24"/>
        </w:rPr>
        <w:t>. §</w:t>
      </w:r>
      <w:proofErr w:type="spellStart"/>
      <w:r w:rsidRPr="004C6EA2">
        <w:rPr>
          <w:i/>
          <w:sz w:val="24"/>
          <w:szCs w:val="24"/>
        </w:rPr>
        <w:t>-aihoz</w:t>
      </w:r>
      <w:proofErr w:type="spellEnd"/>
      <w:r w:rsidRPr="004C6EA2">
        <w:rPr>
          <w:i/>
          <w:sz w:val="24"/>
          <w:szCs w:val="24"/>
        </w:rPr>
        <w:t>:</w:t>
      </w:r>
      <w:r w:rsidRPr="004C6EA2">
        <w:rPr>
          <w:sz w:val="24"/>
          <w:szCs w:val="24"/>
        </w:rPr>
        <w:t xml:space="preserve"> A támogatás anyagi jogi feltételeit határozza meg. A javaslat szerint </w:t>
      </w:r>
      <w:r w:rsidRPr="004C6EA2">
        <w:rPr>
          <w:i/>
          <w:sz w:val="24"/>
          <w:szCs w:val="24"/>
        </w:rPr>
        <w:t xml:space="preserve">támogatásra </w:t>
      </w:r>
      <w:r w:rsidRPr="004C6EA2">
        <w:rPr>
          <w:sz w:val="24"/>
          <w:szCs w:val="24"/>
        </w:rPr>
        <w:t xml:space="preserve">jogosult az a személy, akinek családjában az egy főre számított havi jövedelem </w:t>
      </w:r>
      <w:r w:rsidRPr="004C6EA2">
        <w:rPr>
          <w:iCs/>
          <w:sz w:val="24"/>
          <w:szCs w:val="24"/>
        </w:rPr>
        <w:t xml:space="preserve">családban élő személy esetében </w:t>
      </w:r>
      <w:r>
        <w:rPr>
          <w:sz w:val="24"/>
          <w:szCs w:val="24"/>
        </w:rPr>
        <w:t>a 45 ezer forintot</w:t>
      </w:r>
      <w:r w:rsidRPr="004C6EA2">
        <w:rPr>
          <w:iCs/>
          <w:sz w:val="24"/>
          <w:szCs w:val="24"/>
        </w:rPr>
        <w:t xml:space="preserve">, </w:t>
      </w:r>
      <w:r w:rsidRPr="004C6EA2">
        <w:rPr>
          <w:sz w:val="24"/>
          <w:szCs w:val="24"/>
        </w:rPr>
        <w:t xml:space="preserve">egyedül élő, </w:t>
      </w:r>
      <w:r w:rsidRPr="004C6EA2">
        <w:rPr>
          <w:bCs/>
          <w:sz w:val="24"/>
          <w:szCs w:val="24"/>
        </w:rPr>
        <w:t>egyedülálló, vagy gyermekét egyedül nevelő</w:t>
      </w:r>
      <w:r w:rsidRPr="004C6EA2">
        <w:rPr>
          <w:sz w:val="24"/>
          <w:szCs w:val="24"/>
        </w:rPr>
        <w:t xml:space="preserve"> személy esetén az </w:t>
      </w:r>
      <w:r>
        <w:rPr>
          <w:sz w:val="24"/>
          <w:szCs w:val="24"/>
        </w:rPr>
        <w:t xml:space="preserve">55 ezer forintot </w:t>
      </w:r>
      <w:r w:rsidRPr="004C6EA2">
        <w:rPr>
          <w:sz w:val="24"/>
          <w:szCs w:val="24"/>
        </w:rPr>
        <w:t>nem</w:t>
      </w:r>
      <w:r w:rsidRPr="004C6EA2">
        <w:rPr>
          <w:iCs/>
          <w:sz w:val="24"/>
          <w:szCs w:val="24"/>
        </w:rPr>
        <w:t xml:space="preserve"> haladja meg.</w:t>
      </w:r>
      <w:r w:rsidRPr="004C6EA2">
        <w:rPr>
          <w:sz w:val="24"/>
          <w:szCs w:val="24"/>
        </w:rPr>
        <w:t xml:space="preserve"> Az említetteken kívül támogatásra jogosult az a személy is, a</w:t>
      </w:r>
      <w:r>
        <w:rPr>
          <w:sz w:val="24"/>
          <w:szCs w:val="24"/>
        </w:rPr>
        <w:t>ki a 70. életévét 2017</w:t>
      </w:r>
      <w:r w:rsidRPr="004C6EA2">
        <w:rPr>
          <w:sz w:val="24"/>
          <w:szCs w:val="24"/>
        </w:rPr>
        <w:t>. év december hó 31. napjáig betölti.</w:t>
      </w:r>
      <w:r>
        <w:rPr>
          <w:sz w:val="24"/>
          <w:szCs w:val="24"/>
        </w:rPr>
        <w:t xml:space="preserve"> </w:t>
      </w:r>
    </w:p>
    <w:p w:rsidR="00D9130B" w:rsidRPr="0005051A" w:rsidRDefault="00D9130B" w:rsidP="00D9130B">
      <w:pPr>
        <w:spacing w:before="120" w:after="120" w:line="276" w:lineRule="auto"/>
        <w:jc w:val="both"/>
        <w:rPr>
          <w:i/>
          <w:sz w:val="24"/>
          <w:szCs w:val="24"/>
        </w:rPr>
      </w:pPr>
      <w:r w:rsidRPr="0005051A">
        <w:rPr>
          <w:i/>
          <w:sz w:val="24"/>
          <w:szCs w:val="24"/>
        </w:rPr>
        <w:t>A rendelet-tervezet 6. §</w:t>
      </w:r>
      <w:proofErr w:type="spellStart"/>
      <w:r w:rsidRPr="0005051A">
        <w:rPr>
          <w:i/>
          <w:sz w:val="24"/>
          <w:szCs w:val="24"/>
        </w:rPr>
        <w:t>-ához</w:t>
      </w:r>
      <w:proofErr w:type="spellEnd"/>
      <w:r w:rsidRPr="0005051A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A </w:t>
      </w:r>
      <w:r w:rsidRPr="00A80583">
        <w:rPr>
          <w:sz w:val="24"/>
          <w:szCs w:val="24"/>
        </w:rPr>
        <w:t>1152/2018. ( III.27.) Korm. határozat</w:t>
      </w:r>
      <w:r>
        <w:rPr>
          <w:sz w:val="24"/>
          <w:szCs w:val="24"/>
        </w:rPr>
        <w:t xml:space="preserve"> alapján megállapított keménylombos tűzifa megvásárlására vonatkozó támogatói okirat értelmében a </w:t>
      </w:r>
      <w:r w:rsidRPr="008E6CC0">
        <w:rPr>
          <w:sz w:val="24"/>
          <w:szCs w:val="24"/>
        </w:rPr>
        <w:t>keménylombos tűzifa rászorulók részére történő egyszeri juttatásával kapcsolatban a szociális rászorultság szabályainak, ill. az igénylés részlete</w:t>
      </w:r>
      <w:r>
        <w:rPr>
          <w:sz w:val="24"/>
          <w:szCs w:val="24"/>
        </w:rPr>
        <w:t>s feltételeinek a meghatározására</w:t>
      </w:r>
      <w:r w:rsidRPr="00DF44C8">
        <w:rPr>
          <w:sz w:val="24"/>
          <w:szCs w:val="24"/>
        </w:rPr>
        <w:t xml:space="preserve"> Okány Község Önkormányzat Képviselő-testületének a szociális tűzifa támogatás helyi szabályairól szóló 21/2017. ( XI. 2.) önkormányzati rendeletben foglaltakat szükséges alkalmazni.</w:t>
      </w:r>
    </w:p>
    <w:p w:rsidR="00D9130B" w:rsidRPr="004C6EA2" w:rsidRDefault="00D9130B" w:rsidP="00D9130B">
      <w:pPr>
        <w:spacing w:before="120" w:after="120" w:line="276" w:lineRule="auto"/>
        <w:jc w:val="both"/>
        <w:rPr>
          <w:sz w:val="24"/>
          <w:szCs w:val="24"/>
        </w:rPr>
      </w:pPr>
      <w:r w:rsidRPr="004C6EA2">
        <w:rPr>
          <w:i/>
          <w:sz w:val="24"/>
          <w:szCs w:val="24"/>
        </w:rPr>
        <w:t>A rendelet-tervezet 7. §</w:t>
      </w:r>
      <w:proofErr w:type="spellStart"/>
      <w:r w:rsidRPr="004C6EA2">
        <w:rPr>
          <w:i/>
          <w:sz w:val="24"/>
          <w:szCs w:val="24"/>
        </w:rPr>
        <w:t>-ához</w:t>
      </w:r>
      <w:proofErr w:type="spellEnd"/>
      <w:r w:rsidRPr="004C6EA2">
        <w:rPr>
          <w:i/>
          <w:sz w:val="24"/>
          <w:szCs w:val="24"/>
        </w:rPr>
        <w:t>:</w:t>
      </w:r>
      <w:r w:rsidRPr="004C6EA2">
        <w:rPr>
          <w:sz w:val="24"/>
          <w:szCs w:val="24"/>
        </w:rPr>
        <w:t xml:space="preserve"> A jogosulatlanul igénybe vett ellátás jogkövetkezményeit határozza meg.</w:t>
      </w:r>
    </w:p>
    <w:p w:rsidR="00D9130B" w:rsidRPr="004C6EA2" w:rsidRDefault="00D9130B" w:rsidP="00D9130B">
      <w:pPr>
        <w:spacing w:before="120" w:after="120" w:line="276" w:lineRule="auto"/>
        <w:jc w:val="both"/>
        <w:rPr>
          <w:i/>
          <w:sz w:val="24"/>
          <w:szCs w:val="24"/>
        </w:rPr>
      </w:pPr>
      <w:r w:rsidRPr="004C6EA2">
        <w:rPr>
          <w:i/>
          <w:sz w:val="24"/>
          <w:szCs w:val="24"/>
        </w:rPr>
        <w:t>A rendelet-tervezet 8.</w:t>
      </w:r>
      <w:r>
        <w:rPr>
          <w:i/>
          <w:sz w:val="24"/>
          <w:szCs w:val="24"/>
        </w:rPr>
        <w:t xml:space="preserve"> </w:t>
      </w:r>
      <w:r w:rsidRPr="004C6EA2">
        <w:rPr>
          <w:i/>
          <w:sz w:val="24"/>
          <w:szCs w:val="24"/>
        </w:rPr>
        <w:t>§</w:t>
      </w:r>
      <w:proofErr w:type="spellStart"/>
      <w:r w:rsidRPr="004C6EA2">
        <w:rPr>
          <w:i/>
          <w:sz w:val="24"/>
          <w:szCs w:val="24"/>
        </w:rPr>
        <w:t>-ához</w:t>
      </w:r>
      <w:proofErr w:type="spellEnd"/>
      <w:r w:rsidRPr="004C6EA2"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a rendelet hatályáról</w:t>
      </w:r>
      <w:r w:rsidRPr="004C6EA2">
        <w:rPr>
          <w:sz w:val="24"/>
          <w:szCs w:val="24"/>
        </w:rPr>
        <w:t xml:space="preserve"> rendelkezik. </w:t>
      </w:r>
    </w:p>
    <w:p w:rsidR="00CB5ECF" w:rsidRDefault="00CB5ECF"/>
    <w:sectPr w:rsidR="00CB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66F"/>
    <w:multiLevelType w:val="hybridMultilevel"/>
    <w:tmpl w:val="C7906D18"/>
    <w:lvl w:ilvl="0" w:tplc="040E0017">
      <w:start w:val="1"/>
      <w:numFmt w:val="lowerLetter"/>
      <w:lvlText w:val="%1)"/>
      <w:lvlJc w:val="left"/>
      <w:pPr>
        <w:ind w:left="740" w:hanging="360"/>
      </w:p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0B"/>
    <w:rsid w:val="00CB5ECF"/>
    <w:rsid w:val="00D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1"/>
    <w:uiPriority w:val="99"/>
    <w:rsid w:val="00D9130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Szvegtrzs31">
    <w:name w:val="Szövegtörzs (3)1"/>
    <w:basedOn w:val="Norml"/>
    <w:link w:val="Szvegtrzs3"/>
    <w:uiPriority w:val="99"/>
    <w:rsid w:val="00D9130B"/>
    <w:pPr>
      <w:widowControl w:val="0"/>
      <w:shd w:val="clear" w:color="auto" w:fill="FFFFFF"/>
      <w:spacing w:before="480" w:after="480" w:line="250" w:lineRule="exact"/>
      <w:jc w:val="both"/>
    </w:pPr>
    <w:rPr>
      <w:rFonts w:eastAsiaTheme="minorHAnsi" w:cstheme="minorBidi"/>
      <w:sz w:val="21"/>
      <w:szCs w:val="21"/>
      <w:lang w:eastAsia="en-US"/>
    </w:rPr>
  </w:style>
  <w:style w:type="paragraph" w:styleId="Szvegtrzs">
    <w:name w:val="Body Text"/>
    <w:basedOn w:val="Norml"/>
    <w:link w:val="SzvegtrzsChar"/>
    <w:rsid w:val="00D9130B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9130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rsid w:val="00D9130B"/>
    <w:rPr>
      <w:rFonts w:ascii="Times New Roman" w:hAnsi="Times New Roman" w:cs="Times New Roman"/>
      <w:sz w:val="21"/>
      <w:szCs w:val="21"/>
      <w:u w:val="none"/>
    </w:rPr>
  </w:style>
  <w:style w:type="character" w:customStyle="1" w:styleId="Szvegtrzs10pt">
    <w:name w:val="Szövegtörzs + 10 pt"/>
    <w:aliases w:val="Félkövér5"/>
    <w:basedOn w:val="SzvegtrzsChar1"/>
    <w:uiPriority w:val="99"/>
    <w:rsid w:val="00D9130B"/>
    <w:rPr>
      <w:rFonts w:ascii="Times New Roman" w:hAnsi="Times New Roman" w:cs="Times New Roman"/>
      <w:b/>
      <w:b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1"/>
    <w:uiPriority w:val="99"/>
    <w:rsid w:val="00D9130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Szvegtrzs31">
    <w:name w:val="Szövegtörzs (3)1"/>
    <w:basedOn w:val="Norml"/>
    <w:link w:val="Szvegtrzs3"/>
    <w:uiPriority w:val="99"/>
    <w:rsid w:val="00D9130B"/>
    <w:pPr>
      <w:widowControl w:val="0"/>
      <w:shd w:val="clear" w:color="auto" w:fill="FFFFFF"/>
      <w:spacing w:before="480" w:after="480" w:line="250" w:lineRule="exact"/>
      <w:jc w:val="both"/>
    </w:pPr>
    <w:rPr>
      <w:rFonts w:eastAsiaTheme="minorHAnsi" w:cstheme="minorBidi"/>
      <w:sz w:val="21"/>
      <w:szCs w:val="21"/>
      <w:lang w:eastAsia="en-US"/>
    </w:rPr>
  </w:style>
  <w:style w:type="paragraph" w:styleId="Szvegtrzs">
    <w:name w:val="Body Text"/>
    <w:basedOn w:val="Norml"/>
    <w:link w:val="SzvegtrzsChar"/>
    <w:rsid w:val="00D9130B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9130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rsid w:val="00D9130B"/>
    <w:rPr>
      <w:rFonts w:ascii="Times New Roman" w:hAnsi="Times New Roman" w:cs="Times New Roman"/>
      <w:sz w:val="21"/>
      <w:szCs w:val="21"/>
      <w:u w:val="none"/>
    </w:rPr>
  </w:style>
  <w:style w:type="character" w:customStyle="1" w:styleId="Szvegtrzs10pt">
    <w:name w:val="Szövegtörzs + 10 pt"/>
    <w:aliases w:val="Félkövér5"/>
    <w:basedOn w:val="SzvegtrzsChar1"/>
    <w:uiPriority w:val="99"/>
    <w:rsid w:val="00D9130B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2020-10-28T14:28:00Z</dcterms:created>
  <dcterms:modified xsi:type="dcterms:W3CDTF">2020-10-28T14:29:00Z</dcterms:modified>
</cp:coreProperties>
</file>