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32F4" w14:textId="77777777" w:rsidR="00547020" w:rsidRPr="00547020" w:rsidRDefault="00547020" w:rsidP="00547020">
      <w:pPr>
        <w:jc w:val="center"/>
        <w:rPr>
          <w:rFonts w:eastAsia="Calibri"/>
          <w:b/>
        </w:rPr>
      </w:pPr>
      <w:r w:rsidRPr="00547020">
        <w:rPr>
          <w:rFonts w:eastAsia="Calibri"/>
          <w:b/>
        </w:rPr>
        <w:t>Keszthely Város Önkormányzata Képviselő-testülete</w:t>
      </w:r>
    </w:p>
    <w:p w14:paraId="6FEC6785" w14:textId="77777777" w:rsidR="00547020" w:rsidRPr="00547020" w:rsidRDefault="00547020" w:rsidP="00547020">
      <w:pPr>
        <w:jc w:val="center"/>
        <w:rPr>
          <w:rFonts w:eastAsia="Calibri"/>
          <w:b/>
        </w:rPr>
      </w:pPr>
      <w:r>
        <w:rPr>
          <w:rFonts w:eastAsia="Calibri"/>
          <w:b/>
        </w:rPr>
        <w:t>48</w:t>
      </w:r>
      <w:r w:rsidRPr="00547020">
        <w:rPr>
          <w:rFonts w:eastAsia="Calibri"/>
          <w:b/>
        </w:rPr>
        <w:t>/2020.</w:t>
      </w:r>
      <w:r>
        <w:rPr>
          <w:rFonts w:eastAsia="Calibri"/>
          <w:b/>
        </w:rPr>
        <w:t xml:space="preserve"> </w:t>
      </w:r>
      <w:r w:rsidRPr="00547020">
        <w:rPr>
          <w:rFonts w:eastAsia="Calibri"/>
          <w:b/>
        </w:rPr>
        <w:t>(</w:t>
      </w:r>
      <w:r>
        <w:rPr>
          <w:rFonts w:eastAsia="Calibri"/>
          <w:b/>
        </w:rPr>
        <w:t>XII.11.</w:t>
      </w:r>
      <w:r w:rsidRPr="00547020">
        <w:rPr>
          <w:rFonts w:eastAsia="Calibri"/>
          <w:b/>
        </w:rPr>
        <w:t>) önkormányzati rendelete</w:t>
      </w:r>
    </w:p>
    <w:p w14:paraId="5B4C51F3" w14:textId="77777777" w:rsidR="00547020" w:rsidRPr="00547020" w:rsidRDefault="00547020" w:rsidP="00547020">
      <w:pPr>
        <w:jc w:val="center"/>
        <w:rPr>
          <w:rFonts w:eastAsia="Calibri"/>
          <w:b/>
        </w:rPr>
      </w:pPr>
      <w:r w:rsidRPr="00547020">
        <w:rPr>
          <w:rFonts w:eastAsia="Calibri"/>
          <w:b/>
        </w:rPr>
        <w:t xml:space="preserve">a helyi adókról szóló 42/2013. (XI. 29.) </w:t>
      </w:r>
    </w:p>
    <w:p w14:paraId="19F0C234" w14:textId="77777777" w:rsidR="00547020" w:rsidRPr="00547020" w:rsidRDefault="00547020" w:rsidP="00547020">
      <w:pPr>
        <w:jc w:val="center"/>
        <w:rPr>
          <w:rFonts w:eastAsia="Calibri"/>
          <w:b/>
          <w:bCs/>
          <w:color w:val="FF0000"/>
        </w:rPr>
      </w:pPr>
      <w:r w:rsidRPr="00547020">
        <w:rPr>
          <w:rFonts w:eastAsia="Calibri"/>
          <w:b/>
        </w:rPr>
        <w:t xml:space="preserve">önkormányzati rendelet </w:t>
      </w:r>
      <w:r w:rsidRPr="00547020">
        <w:rPr>
          <w:rFonts w:eastAsia="Calibri"/>
          <w:b/>
          <w:bCs/>
        </w:rPr>
        <w:t>módosításáról</w:t>
      </w:r>
    </w:p>
    <w:p w14:paraId="44570016" w14:textId="77777777" w:rsidR="00547020" w:rsidRPr="00547020" w:rsidRDefault="00547020" w:rsidP="00547020">
      <w:pPr>
        <w:jc w:val="both"/>
        <w:rPr>
          <w:rFonts w:eastAsia="Calibri"/>
          <w:b/>
          <w:bCs/>
        </w:rPr>
      </w:pPr>
    </w:p>
    <w:p w14:paraId="58AB1280" w14:textId="77777777" w:rsidR="00547020" w:rsidRPr="00547020" w:rsidRDefault="00547020" w:rsidP="00547020">
      <w:pPr>
        <w:jc w:val="both"/>
        <w:rPr>
          <w:rFonts w:eastAsia="Calibri"/>
          <w:bCs/>
        </w:rPr>
      </w:pPr>
      <w:r w:rsidRPr="00547020">
        <w:rPr>
          <w:rFonts w:eastAsia="Calibri"/>
        </w:rPr>
        <w:t>Keszthely Város Önkormányzata Képviselő-testülete a helyi adókról szóló 1990. évi C. törvény 43. § (3) bekezdésében kapott felhatalmazás alapján, az Alaptörvény 32. cikk (1) bekezdés a) pontjában, valamint Magyarország helyi önkormányzatairól szóló 2011. évi CLXXXIX. törvény 13. § (1) bekezdés 13. pontjában meghatározott feladatkörében eljárva a következőket rendeli el.</w:t>
      </w:r>
    </w:p>
    <w:p w14:paraId="35F18F6B" w14:textId="77777777" w:rsidR="00547020" w:rsidRPr="00547020" w:rsidRDefault="00547020" w:rsidP="00547020">
      <w:pPr>
        <w:rPr>
          <w:rFonts w:eastAsia="Calibri"/>
        </w:rPr>
      </w:pPr>
    </w:p>
    <w:p w14:paraId="0F17CA53" w14:textId="77777777" w:rsidR="00547020" w:rsidRPr="00547020" w:rsidRDefault="00547020" w:rsidP="00547020">
      <w:pPr>
        <w:rPr>
          <w:rFonts w:eastAsia="Calibri"/>
        </w:rPr>
      </w:pPr>
    </w:p>
    <w:p w14:paraId="1EB98C73" w14:textId="77777777" w:rsidR="00547020" w:rsidRPr="00547020" w:rsidRDefault="00547020" w:rsidP="00547020">
      <w:pPr>
        <w:tabs>
          <w:tab w:val="left" w:pos="284"/>
        </w:tabs>
        <w:jc w:val="both"/>
        <w:rPr>
          <w:rFonts w:eastAsia="Calibri"/>
        </w:rPr>
      </w:pPr>
      <w:r w:rsidRPr="00547020">
        <w:rPr>
          <w:rFonts w:eastAsia="Calibri"/>
        </w:rPr>
        <w:t xml:space="preserve">1. § A helyi adókról szóló 42/2013. (XI. 29.) önkormányzati rendelet (továbbiakban: Rendelet) 18.§-a helyébe az alábbi rendelkezés lép. </w:t>
      </w:r>
    </w:p>
    <w:p w14:paraId="4F4DD764" w14:textId="77777777" w:rsidR="00547020" w:rsidRPr="00547020" w:rsidRDefault="00547020" w:rsidP="00547020">
      <w:pPr>
        <w:jc w:val="both"/>
        <w:rPr>
          <w:rFonts w:eastAsia="Calibri"/>
          <w:b/>
          <w:bCs/>
          <w:i/>
          <w:iCs/>
        </w:rPr>
      </w:pPr>
      <w:r w:rsidRPr="00547020">
        <w:rPr>
          <w:rFonts w:eastAsia="Calibri"/>
          <w:b/>
          <w:bCs/>
          <w:i/>
          <w:iCs/>
        </w:rPr>
        <w:t xml:space="preserve"> „18.§ Az adó évi mértéke az adóalap 2%-a.”</w:t>
      </w:r>
    </w:p>
    <w:p w14:paraId="784CF955" w14:textId="77777777" w:rsidR="00547020" w:rsidRPr="00547020" w:rsidRDefault="00547020" w:rsidP="00547020">
      <w:pPr>
        <w:jc w:val="both"/>
        <w:rPr>
          <w:rFonts w:eastAsia="Calibri"/>
        </w:rPr>
      </w:pPr>
    </w:p>
    <w:p w14:paraId="3C062232" w14:textId="77777777" w:rsidR="00547020" w:rsidRPr="00547020" w:rsidRDefault="00547020" w:rsidP="00547020">
      <w:pPr>
        <w:spacing w:after="20"/>
        <w:jc w:val="both"/>
        <w:rPr>
          <w:rFonts w:eastAsia="Calibri"/>
        </w:rPr>
      </w:pPr>
      <w:r w:rsidRPr="00547020">
        <w:rPr>
          <w:rFonts w:eastAsia="Calibri"/>
        </w:rPr>
        <w:t>2. § Hatályát veszti a Rendelet 5. § (3) bekezdése.</w:t>
      </w:r>
    </w:p>
    <w:p w14:paraId="525ABCCB" w14:textId="77777777" w:rsidR="00547020" w:rsidRPr="00547020" w:rsidRDefault="00547020" w:rsidP="00547020">
      <w:pPr>
        <w:jc w:val="both"/>
        <w:rPr>
          <w:rFonts w:eastAsia="Calibri"/>
        </w:rPr>
      </w:pPr>
    </w:p>
    <w:p w14:paraId="7E098F69" w14:textId="77777777" w:rsidR="00547020" w:rsidRPr="00547020" w:rsidRDefault="00547020" w:rsidP="00547020">
      <w:pPr>
        <w:tabs>
          <w:tab w:val="left" w:pos="284"/>
        </w:tabs>
        <w:jc w:val="both"/>
        <w:rPr>
          <w:rFonts w:eastAsia="Calibri"/>
        </w:rPr>
      </w:pPr>
      <w:r w:rsidRPr="00547020">
        <w:rPr>
          <w:rFonts w:eastAsia="Calibri"/>
        </w:rPr>
        <w:t>3. § Nem lép hatályba Keszthely Város Önkormányzata Képviselő-testülete 40/2020. (X.30.) önkormányzati rendelete.</w:t>
      </w:r>
    </w:p>
    <w:p w14:paraId="4FCF9CEA" w14:textId="77777777" w:rsidR="00547020" w:rsidRPr="00547020" w:rsidRDefault="00547020" w:rsidP="00547020">
      <w:pPr>
        <w:jc w:val="both"/>
        <w:rPr>
          <w:rFonts w:eastAsia="Calibri"/>
        </w:rPr>
      </w:pPr>
    </w:p>
    <w:p w14:paraId="6AC39AE4" w14:textId="235EB32F" w:rsidR="00547020" w:rsidRPr="00547020" w:rsidRDefault="00547020" w:rsidP="00547020">
      <w:pPr>
        <w:spacing w:after="20"/>
        <w:jc w:val="both"/>
        <w:rPr>
          <w:rFonts w:eastAsia="Calibri"/>
        </w:rPr>
      </w:pPr>
      <w:r w:rsidRPr="00547020">
        <w:rPr>
          <w:rFonts w:eastAsia="Calibri"/>
        </w:rPr>
        <w:t xml:space="preserve">4. § (1) Jelen rendelet </w:t>
      </w:r>
      <w:r w:rsidR="00007E67">
        <w:rPr>
          <w:rFonts w:eastAsia="Calibri"/>
        </w:rPr>
        <w:t>2021. január 1.</w:t>
      </w:r>
      <w:r w:rsidRPr="00547020">
        <w:rPr>
          <w:rFonts w:eastAsia="Calibri"/>
        </w:rPr>
        <w:t xml:space="preserve"> nap</w:t>
      </w:r>
      <w:r w:rsidR="00007E67">
        <w:rPr>
          <w:rFonts w:eastAsia="Calibri"/>
        </w:rPr>
        <w:t>já</w:t>
      </w:r>
      <w:r w:rsidRPr="00547020">
        <w:rPr>
          <w:rFonts w:eastAsia="Calibri"/>
        </w:rPr>
        <w:t>n lép hatályba.</w:t>
      </w:r>
    </w:p>
    <w:p w14:paraId="6D1A0D85" w14:textId="77777777" w:rsidR="00547020" w:rsidRPr="00547020" w:rsidRDefault="00547020" w:rsidP="00547020">
      <w:pPr>
        <w:tabs>
          <w:tab w:val="left" w:pos="284"/>
        </w:tabs>
        <w:jc w:val="both"/>
        <w:rPr>
          <w:rFonts w:eastAsia="Calibri"/>
        </w:rPr>
      </w:pPr>
      <w:r w:rsidRPr="00547020">
        <w:rPr>
          <w:rFonts w:eastAsia="Calibri"/>
        </w:rPr>
        <w:t>(2) Jelen rendelet a hatályba lépését követő napon hatályát veszti.</w:t>
      </w:r>
    </w:p>
    <w:p w14:paraId="1B85885A" w14:textId="77777777" w:rsidR="00547020" w:rsidRPr="00547020" w:rsidRDefault="00547020" w:rsidP="00547020">
      <w:pPr>
        <w:jc w:val="both"/>
        <w:rPr>
          <w:rFonts w:eastAsia="Calibri"/>
        </w:rPr>
      </w:pPr>
    </w:p>
    <w:p w14:paraId="6CCCA0DC" w14:textId="77777777" w:rsidR="00547020" w:rsidRPr="00547020" w:rsidRDefault="00547020" w:rsidP="00547020">
      <w:pPr>
        <w:spacing w:after="20"/>
        <w:jc w:val="both"/>
        <w:rPr>
          <w:rFonts w:eastAsia="Calibri"/>
        </w:rPr>
      </w:pPr>
    </w:p>
    <w:p w14:paraId="014412A9" w14:textId="77777777" w:rsidR="00547020" w:rsidRPr="00547020" w:rsidRDefault="00547020" w:rsidP="00547020">
      <w:pPr>
        <w:spacing w:after="20"/>
        <w:jc w:val="both"/>
        <w:rPr>
          <w:rFonts w:eastAsia="Calibri"/>
        </w:rPr>
      </w:pPr>
    </w:p>
    <w:p w14:paraId="2B8C7EE4" w14:textId="77777777" w:rsidR="00547020" w:rsidRPr="00547020" w:rsidRDefault="00547020" w:rsidP="00547020">
      <w:pPr>
        <w:spacing w:after="20"/>
        <w:jc w:val="both"/>
        <w:rPr>
          <w:rFonts w:eastAsia="Calibri"/>
        </w:rPr>
      </w:pPr>
      <w:r w:rsidRPr="00547020">
        <w:rPr>
          <w:rFonts w:eastAsia="Calibri"/>
        </w:rPr>
        <w:tab/>
      </w:r>
      <w:r w:rsidRPr="00547020">
        <w:rPr>
          <w:rFonts w:eastAsia="Calibri"/>
        </w:rPr>
        <w:tab/>
        <w:t>Nagy Bálint</w:t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  <w:t xml:space="preserve">           Dr. Gábor Hajnalka</w:t>
      </w:r>
    </w:p>
    <w:p w14:paraId="47ECABB9" w14:textId="77777777" w:rsidR="00547020" w:rsidRPr="00547020" w:rsidRDefault="00547020" w:rsidP="00547020">
      <w:pPr>
        <w:spacing w:after="20"/>
        <w:jc w:val="both"/>
        <w:rPr>
          <w:rFonts w:eastAsia="Calibri"/>
        </w:rPr>
      </w:pPr>
      <w:r w:rsidRPr="00547020">
        <w:rPr>
          <w:rFonts w:eastAsia="Calibri"/>
        </w:rPr>
        <w:tab/>
        <w:t xml:space="preserve">            polgármester</w:t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</w:r>
      <w:r w:rsidRPr="00547020">
        <w:rPr>
          <w:rFonts w:eastAsia="Calibri"/>
        </w:rPr>
        <w:tab/>
        <w:t>jegyző</w:t>
      </w:r>
    </w:p>
    <w:p w14:paraId="5D84B4B4" w14:textId="77777777" w:rsidR="00547020" w:rsidRPr="00547020" w:rsidRDefault="00547020" w:rsidP="00547020">
      <w:pPr>
        <w:spacing w:after="20"/>
        <w:ind w:left="720" w:firstLine="696"/>
        <w:jc w:val="center"/>
        <w:rPr>
          <w:rFonts w:eastAsia="Calibri"/>
          <w:b/>
          <w:bCs/>
          <w:sz w:val="24"/>
          <w:szCs w:val="24"/>
        </w:rPr>
      </w:pPr>
    </w:p>
    <w:p w14:paraId="4715537A" w14:textId="77777777" w:rsidR="00AE529C" w:rsidRDefault="00AE529C"/>
    <w:sectPr w:rsidR="00AE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20"/>
    <w:rsid w:val="00007E67"/>
    <w:rsid w:val="00547020"/>
    <w:rsid w:val="00A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69FB"/>
  <w15:chartTrackingRefBased/>
  <w15:docId w15:val="{7F320E37-D8DF-4D58-AF70-CE482D01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Dr. Skoda Lilla</cp:lastModifiedBy>
  <cp:revision>2</cp:revision>
  <dcterms:created xsi:type="dcterms:W3CDTF">2020-12-14T21:00:00Z</dcterms:created>
  <dcterms:modified xsi:type="dcterms:W3CDTF">2020-12-14T21:00:00Z</dcterms:modified>
</cp:coreProperties>
</file>