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53" w:rsidRDefault="00C8119D">
      <w:pPr>
        <w:spacing w:after="0" w:line="259" w:lineRule="auto"/>
        <w:ind w:left="0" w:firstLine="0"/>
      </w:pPr>
      <w:r>
        <w:rPr>
          <w:i/>
          <w:sz w:val="24"/>
          <w:vertAlign w:val="superscript"/>
        </w:rPr>
        <w:footnoteReference w:id="1"/>
      </w:r>
      <w:r>
        <w:rPr>
          <w:i/>
          <w:sz w:val="24"/>
          <w:u w:val="single" w:color="000000"/>
        </w:rPr>
        <w:t>1. melléklet</w:t>
      </w:r>
      <w:r>
        <w:rPr>
          <w:i/>
          <w:sz w:val="24"/>
        </w:rPr>
        <w:t xml:space="preserve"> </w:t>
      </w:r>
    </w:p>
    <w:p w:rsidR="00401953" w:rsidRDefault="00C8119D">
      <w:pPr>
        <w:spacing w:after="0" w:line="259" w:lineRule="auto"/>
        <w:ind w:left="0" w:right="9" w:firstLine="0"/>
        <w:jc w:val="right"/>
      </w:pPr>
      <w:r>
        <w:rPr>
          <w:b/>
        </w:rPr>
        <w:t xml:space="preserve">1. melléklet az 1/2013. (I. 24.) önkormányzati rendelethez </w:t>
      </w:r>
    </w:p>
    <w:tbl>
      <w:tblPr>
        <w:tblStyle w:val="TableGrid"/>
        <w:tblW w:w="9029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6834"/>
        <w:gridCol w:w="269"/>
        <w:gridCol w:w="410"/>
        <w:gridCol w:w="295"/>
        <w:gridCol w:w="130"/>
      </w:tblGrid>
      <w:tr w:rsidR="00401953">
        <w:trPr>
          <w:trHeight w:val="137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2" w:line="259" w:lineRule="auto"/>
              <w:ind w:left="0" w:right="988" w:firstLine="0"/>
              <w:jc w:val="center"/>
            </w:pPr>
            <w:r>
              <w:t xml:space="preserve">  </w:t>
            </w:r>
          </w:p>
          <w:p w:rsidR="00401953" w:rsidRDefault="00C8119D">
            <w:pPr>
              <w:spacing w:after="0" w:line="259" w:lineRule="auto"/>
              <w:ind w:left="181" w:firstLine="0"/>
            </w:pPr>
            <w:r>
              <w:rPr>
                <w:b/>
              </w:rPr>
              <w:t xml:space="preserve">A KÖZGYŰLÉS ÁLTAL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POLGÁRMESTERRE ÁTRUHÁZOTT </w:t>
            </w:r>
          </w:p>
          <w:p w:rsidR="00401953" w:rsidRDefault="00C8119D">
            <w:pPr>
              <w:spacing w:after="2" w:line="259" w:lineRule="auto"/>
              <w:ind w:left="3421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1084" w:firstLine="0"/>
            </w:pPr>
            <w:r>
              <w:rPr>
                <w:b/>
              </w:rPr>
              <w:t xml:space="preserve"> HATÁSKÖRÖK </w:t>
            </w:r>
            <w:proofErr w:type="gramStart"/>
            <w:r>
              <w:rPr>
                <w:b/>
              </w:rPr>
              <w:t>ÉS</w:t>
            </w:r>
            <w:proofErr w:type="gramEnd"/>
            <w:r>
              <w:rPr>
                <w:b/>
              </w:rPr>
              <w:t xml:space="preserve"> FELADATOK JEGYZÉKE </w:t>
            </w:r>
          </w:p>
          <w:p w:rsidR="00401953" w:rsidRDefault="00C8119D">
            <w:pPr>
              <w:spacing w:after="0" w:line="259" w:lineRule="auto"/>
              <w:ind w:left="3421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360" w:firstLine="0"/>
            </w:pPr>
            <w:r>
              <w:t xml:space="preserve">1.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4" w:right="454" w:firstLine="0"/>
              <w:jc w:val="both"/>
            </w:pPr>
            <w:r>
              <w:t xml:space="preserve">36/2000. (X. 18.) Kr. rendelet 9. § (5) bekezdése - </w:t>
            </w:r>
            <w:r>
              <w:t xml:space="preserve">díszsírhelyet adományozhat a polgármester a haza, a közösség, a város érdekében végzett kimagaslóan eredményes munkában, hosszan tartó közéleti tevékenységben kiemelkedően érdemeket szerzett személyek részére. 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401953">
        <w:trPr>
          <w:trHeight w:val="137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360" w:firstLine="0"/>
            </w:pPr>
            <w:r>
              <w:t xml:space="preserve">2.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4" w:firstLine="0"/>
            </w:pPr>
            <w:r>
              <w:t xml:space="preserve">36/2000. (X. 18.) Kr. rendelet 9. § (8) bekezdése - a díszsírhelyekben nyugvó házastársának, gyermekének rátemetését vagy urnáinak elhelyezését a polgármester engedélyezheti.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401953">
        <w:trPr>
          <w:trHeight w:val="278"/>
        </w:trPr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360" w:firstLine="0"/>
            </w:pPr>
            <w:r>
              <w:t xml:space="preserve">3.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 </w:t>
            </w:r>
          </w:p>
        </w:tc>
      </w:tr>
      <w:tr w:rsidR="00401953" w:rsidTr="00870D0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51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01953" w:rsidRPr="00870D03" w:rsidRDefault="00C8119D">
            <w:pPr>
              <w:spacing w:after="0" w:line="259" w:lineRule="auto"/>
              <w:ind w:left="4" w:firstLine="0"/>
              <w:jc w:val="both"/>
            </w:pPr>
            <w:r w:rsidRPr="00870D03">
              <w:t xml:space="preserve">36/2000. (X. 18.) Kr. rendelet 9. § (10) bekezdése - </w:t>
            </w:r>
            <w:r w:rsidRPr="00870D03">
              <w:t xml:space="preserve">a közéleti személyek </w:t>
            </w:r>
            <w:proofErr w:type="spellStart"/>
            <w:r w:rsidRPr="00870D03">
              <w:t>sírhelysorá</w:t>
            </w:r>
            <w:proofErr w:type="spellEnd"/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-80" w:firstLine="0"/>
            </w:pPr>
            <w:r>
              <w:t xml:space="preserve">n </w:t>
            </w:r>
          </w:p>
        </w:tc>
      </w:tr>
      <w:tr w:rsidR="00401953" w:rsidTr="00870D0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51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01953" w:rsidRPr="00870D03" w:rsidRDefault="00C8119D">
            <w:pPr>
              <w:spacing w:after="0" w:line="259" w:lineRule="auto"/>
              <w:ind w:left="4" w:firstLine="0"/>
              <w:jc w:val="both"/>
            </w:pPr>
            <w:r w:rsidRPr="00870D03">
              <w:t xml:space="preserve">lévő sírhelyekre az a személy temethető, aki életében a város érdekében kimagaslóan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 w:rsidTr="00870D03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10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01953" w:rsidRPr="00870D03" w:rsidRDefault="00C8119D">
            <w:pPr>
              <w:spacing w:after="0" w:line="259" w:lineRule="auto"/>
              <w:ind w:left="4" w:right="-3" w:firstLine="0"/>
              <w:jc w:val="both"/>
            </w:pPr>
            <w:r w:rsidRPr="00870D03">
              <w:t xml:space="preserve">eredményes munkát végzett, hosszan tartó közéleti tevékenységében kiemelkedő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 w:rsidTr="00870D0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0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01953" w:rsidRPr="00870D03" w:rsidRDefault="00C8119D">
            <w:pPr>
              <w:spacing w:after="0" w:line="259" w:lineRule="auto"/>
              <w:ind w:left="4" w:firstLine="0"/>
              <w:jc w:val="both"/>
            </w:pPr>
            <w:r w:rsidRPr="00870D03">
              <w:t>érdemeket szerzett. A sírhely adományozásáról a természetes személyek, jogi személyek</w:t>
            </w:r>
          </w:p>
        </w:tc>
        <w:tc>
          <w:tcPr>
            <w:tcW w:w="1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 w:rsidTr="00870D0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6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01953" w:rsidRPr="00870D03" w:rsidRDefault="00C8119D">
            <w:pPr>
              <w:spacing w:after="0" w:line="259" w:lineRule="auto"/>
              <w:ind w:left="4" w:firstLine="0"/>
              <w:jc w:val="both"/>
            </w:pPr>
            <w:r w:rsidRPr="00870D03">
              <w:t>és jogi személyiség nélküli szervezetek javaslata alapján a polgármester dönt.</w:t>
            </w:r>
          </w:p>
        </w:tc>
        <w:tc>
          <w:tcPr>
            <w:tcW w:w="97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6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19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360" w:firstLine="0"/>
            </w:pPr>
            <w:r>
              <w:t xml:space="preserve">4.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 </w:t>
            </w:r>
          </w:p>
          <w:p w:rsidR="00401953" w:rsidRDefault="00C8119D">
            <w:pPr>
              <w:spacing w:after="1" w:line="256" w:lineRule="auto"/>
              <w:ind w:left="4" w:firstLine="0"/>
            </w:pPr>
            <w:r>
              <w:t xml:space="preserve">36/2000. (X. 18.) Kr. rendelet 10. § (3) bekezdése - </w:t>
            </w:r>
            <w:r>
              <w:t>sírbolt, urnasírbolt építésének megkezdése előtt az építtető köteles az Üzemeltetőnek bemutatni a jogerős építési engedélyt, vagy igazolni, hogy az építésügyi hatóság felé fennálló bejelentési kötelezettséget teljesítette. Ha a sírbolt, sírjel a biztonságo</w:t>
            </w:r>
            <w:r>
              <w:t xml:space="preserve">s használatot veszélyezteti, a polgármester köteles felhívni a rendelkezni jogosultat, hogy gondoskodjon a helyreállításról. 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401953">
        <w:trPr>
          <w:trHeight w:val="110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360" w:firstLine="0"/>
            </w:pPr>
            <w:r>
              <w:t xml:space="preserve">5.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4" w:firstLine="0"/>
              <w:jc w:val="both"/>
            </w:pPr>
            <w:r>
              <w:t xml:space="preserve">36/2000. (X. 18.) Kr. rendelet 12. § (9) bekezdése - </w:t>
            </w:r>
            <w:r>
              <w:t xml:space="preserve">a hamvak szétszórásához és bemosásához a megfelelően elkülönített temetőrészt a polgármester jelöli ki.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401953">
        <w:trPr>
          <w:trHeight w:val="137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360" w:firstLine="0"/>
            </w:pPr>
            <w:r>
              <w:t xml:space="preserve">6.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37/2000. (XI. 29.) Kr. rendelet 4. § (4) bekezdése - </w:t>
            </w:r>
            <w:r>
              <w:t xml:space="preserve">amennyiben nincs lehetőség a címer eredeti színben való ábrázolására, a polgármester engedélyezheti, hogy a címert kizárólag a tárgy anyagának színeiben (fém, fa, bőr, kerámia stb.), de a címertan általános szabályainak megtartásával készítsék el. </w:t>
            </w:r>
          </w:p>
        </w:tc>
      </w:tr>
    </w:tbl>
    <w:p w:rsidR="00401953" w:rsidRDefault="00401953">
      <w:pPr>
        <w:spacing w:after="0" w:line="259" w:lineRule="auto"/>
        <w:ind w:left="-1416" w:right="47" w:firstLine="0"/>
        <w:jc w:val="both"/>
      </w:pPr>
    </w:p>
    <w:tbl>
      <w:tblPr>
        <w:tblStyle w:val="TableGrid"/>
        <w:tblW w:w="9029" w:type="dxa"/>
        <w:tblInd w:w="0" w:type="dxa"/>
        <w:tblCellMar>
          <w:top w:w="49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939"/>
      </w:tblGrid>
      <w:tr w:rsidR="00401953">
        <w:trPr>
          <w:trHeight w:val="241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355" w:firstLine="0"/>
            </w:pPr>
            <w:r>
              <w:lastRenderedPageBreak/>
              <w:t xml:space="preserve">7.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128" w:line="259" w:lineRule="auto"/>
              <w:ind w:left="0" w:firstLine="0"/>
            </w:pPr>
            <w:r>
              <w:rPr>
                <w:sz w:val="8"/>
              </w:rPr>
              <w:t xml:space="preserve">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>37/2000. (XI. 29.) Kr. rendelet 7/</w:t>
            </w:r>
            <w:proofErr w:type="gramStart"/>
            <w:r>
              <w:t>A</w:t>
            </w:r>
            <w:proofErr w:type="gramEnd"/>
            <w:r>
              <w:t>. § (1) bekezdése, 13/</w:t>
            </w:r>
            <w:proofErr w:type="gramStart"/>
            <w:r>
              <w:t>A</w:t>
            </w:r>
            <w:proofErr w:type="gramEnd"/>
            <w:r>
              <w:t>. §-a - a "Debrecen" nevet vagy annak bármely toldalékos formáját jogi személyek és jogi személyiséggel nem rendelkező szervezetek megnevezésükben, természetes és jogi személyek, jogi személyiségge</w:t>
            </w:r>
            <w:r>
              <w:t>l nem rendelkező szervezetek tevékenységük során vagy működésükkel összefüggésben, emblémán, jelvényen, kiadványon, dísz- vagy emléktárgyon, egyéb terméken engedéllyel vehetik fel vagy használhatják. A „Debrecen” név használatát, ábrázolását vagy forgalomb</w:t>
            </w:r>
            <w:r>
              <w:t xml:space="preserve">a hozatal céljából történő előállítását a jogosult kérelmére a polgármester engedélyezi. </w:t>
            </w:r>
          </w:p>
        </w:tc>
      </w:tr>
      <w:tr w:rsidR="00401953">
        <w:trPr>
          <w:trHeight w:val="137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355" w:firstLine="0"/>
            </w:pPr>
            <w:r>
              <w:t xml:space="preserve">8.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0" w:right="274" w:firstLine="0"/>
              <w:jc w:val="both"/>
            </w:pPr>
            <w:r>
              <w:t xml:space="preserve">37/2000. (XI. 29.) Kr. rendelet 8. § (1) bekezdése - </w:t>
            </w:r>
            <w:r>
              <w:t xml:space="preserve">a címer és a zászló meghatározott használatát, ábrázolását vagy forgalomba hozatal céljából történő előállítását a jogosult kérelmére a polgármester engedélyezi.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37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355" w:firstLine="0"/>
            </w:pPr>
            <w:r>
              <w:t xml:space="preserve">9.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2" w:line="254" w:lineRule="auto"/>
              <w:ind w:left="0" w:right="606" w:firstLine="0"/>
              <w:jc w:val="both"/>
            </w:pPr>
            <w:r>
              <w:t>37/2000. (XI. 29.) Kr. rendelet 12. § (1) bekezdése, 13/</w:t>
            </w:r>
            <w:proofErr w:type="gramStart"/>
            <w:r>
              <w:t>A</w:t>
            </w:r>
            <w:proofErr w:type="gramEnd"/>
            <w:r>
              <w:t xml:space="preserve">. §-a - </w:t>
            </w:r>
            <w:r>
              <w:t xml:space="preserve">a címer vagy zászló használatára, valamint a „Debrecen” név használatára kiadott engedélyekről a polgármester nyilvántartást vezet.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21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10.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1" w:line="256" w:lineRule="auto"/>
              <w:ind w:left="0" w:firstLine="0"/>
            </w:pPr>
            <w:r>
              <w:t>37/2000. (XI. 29.) Kr. rendelet 13. §-</w:t>
            </w:r>
            <w:proofErr w:type="gramStart"/>
            <w:r>
              <w:t>a</w:t>
            </w:r>
            <w:proofErr w:type="gramEnd"/>
            <w:r>
              <w:t xml:space="preserve">, 13/A. §-a - </w:t>
            </w:r>
            <w:r>
              <w:t>az engedélyt a polgármester visszavonja, ha a címer, zászló, vagy a „Debrecen” név használata, vagy a forgalomba hozatal módja méltatlan a város rangjához, hírnevéhez; az a város lakosságának jogait és jogos érdekeit sérti; az engedélyezett céltól, vagy az</w:t>
            </w:r>
            <w:r>
              <w:t xml:space="preserve"> engedélyben meghatározott módtól eltérő felhasználás esetén; továbbá a címer vagy zászló használata körében meghatározott díjfizetés elmulasztása esetén.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21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11.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</w:pPr>
            <w:r>
              <w:t xml:space="preserve">7/2001. (III. 6.) Kr. rendelet 11. § (1)-(2) bekezdése - az intézményi szolgálati lakásra </w:t>
            </w:r>
            <w:r>
              <w:t>vonatkozó lakásbérleti szerződés megkötésére a költségvetési szerv (intézmény) vezetője, az intézményvezető tekintetében a polgármester jogosult. Ha a bérbeadásra jogosult nem a polgármester, a szolgálati lakásokra kötendő bérleti szerződés tervezetét a kö</w:t>
            </w:r>
            <w:r>
              <w:t xml:space="preserve">ltségvetési szerv (intézmény) vezetője előzetesen köteles véleményezésre megküldeni a polgármesternek.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92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12.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</w:pPr>
            <w:r>
              <w:t xml:space="preserve">7/2001. (III. 6.) Kr. rendelet 13. § (4) és (7) bekezdése - </w:t>
            </w:r>
            <w:r>
              <w:t xml:space="preserve">a Tulajdonosi </w:t>
            </w:r>
            <w:proofErr w:type="gramStart"/>
            <w:r>
              <w:t>Bizottság  véleményezését</w:t>
            </w:r>
            <w:proofErr w:type="gramEnd"/>
            <w:r>
              <w:t xml:space="preserve"> követően a polgármester dönt a bérlő személyéről, a bérlőkijelölési jog jogosultjáról, a bérleti jogviszony időtartamáról és a biztosítandó lakásról. A Tulajdonosi Bizottság véleményezését követően a polgármester dön</w:t>
            </w:r>
            <w:r>
              <w:t xml:space="preserve">t a bérlőkiválasztási jog megállapodással történő biztosításáról.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13.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</w:pPr>
            <w:r>
              <w:t>7/2001. (III. 6.) Kr. rendelet 24. § (1) bekezdés b.) pontja - a bérlő részére határozatlan idejű bérleti jogviszony esetén fizethető térítési díj különösen fontos városi beruházá</w:t>
            </w:r>
            <w:r>
              <w:t xml:space="preserve">si érdek esetén maximum a lakás üres, beköltözhető forgalmi értékével egyezik meg, ebben az esetben a Tulajdonosi Bizottság véleményezését követően a polgármester dönt.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83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lastRenderedPageBreak/>
              <w:t xml:space="preserve">14.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>7/2001. (III. 6.) Kr. rendelet 33/</w:t>
            </w:r>
            <w:proofErr w:type="gramStart"/>
            <w:r>
              <w:t>A</w:t>
            </w:r>
            <w:proofErr w:type="gramEnd"/>
            <w:r>
              <w:t xml:space="preserve">. § (1) és (3) bekezdése - </w:t>
            </w:r>
            <w:r>
              <w:t xml:space="preserve">azon személyek, akiknek lakáscélú kölcsönszerződését az abból eredő fizetési kötelezettségük nem teljesítése miatt </w:t>
            </w:r>
          </w:p>
        </w:tc>
      </w:tr>
    </w:tbl>
    <w:p w:rsidR="00401953" w:rsidRDefault="00401953">
      <w:pPr>
        <w:spacing w:after="0" w:line="259" w:lineRule="auto"/>
        <w:ind w:left="-1416" w:right="47" w:firstLine="0"/>
      </w:pPr>
    </w:p>
    <w:tbl>
      <w:tblPr>
        <w:tblStyle w:val="TableGrid"/>
        <w:tblW w:w="9029" w:type="dxa"/>
        <w:tblInd w:w="0" w:type="dxa"/>
        <w:tblCellMar>
          <w:top w:w="49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939"/>
      </w:tblGrid>
      <w:tr w:rsidR="00401953">
        <w:trPr>
          <w:trHeight w:val="137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/>
              <w:ind w:left="0" w:right="452" w:firstLine="0"/>
              <w:jc w:val="both"/>
            </w:pPr>
            <w:r>
              <w:t>a pénzintézet felmondta, és a végrehajtási eljárás eredményeként lakásukból kiköltöztették, legfeljebb 12 hónapos elhelyezésre vonatkozó igényt nyújthatnak be a bérbeadóhoz. A beérkező igényekről a Tulajdonosi Bizottság javaslata alapján a polgármester sor</w:t>
            </w:r>
            <w:r>
              <w:t xml:space="preserve">on kívül dönt.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492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15.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1" w:line="256" w:lineRule="auto"/>
              <w:ind w:left="0" w:right="56" w:firstLine="0"/>
            </w:pPr>
            <w:r>
              <w:t xml:space="preserve">10/2004. (IV. 5.) Kr. rendelet 6. § (1) és (4) bekezdése - </w:t>
            </w:r>
            <w:r>
              <w:t>amennyiben az építtető az általa beépítésre szánt területen, vagy meglévő, de rendeltetési módját megváltoztató létesítményhez, területhez nem tudja biztosítani telken belül vagy a 10/2004. (IV. 5.) Kr. rendelet 5. §-a szerinti módon a helyi parkolási norm</w:t>
            </w:r>
            <w:r>
              <w:t>a meghatározott mértékét, az önkormányzattal - a polgármester döntése alapján - megállapodást köthet arra, hogy az önkormányzat az építtető helyett biztosítja a szükséges számú parkolóhelyet. A megállapodást az önkormányzat nevében a polgármester köti meg,</w:t>
            </w:r>
            <w:r>
              <w:t xml:space="preserve"> biztosítási hozzájárulás ellenében, melynek megfizetésére részletfizetés nem engedélyezhető. A lakásokat és üzleteket vagy irodákat is tartalmazó vegyes </w:t>
            </w:r>
            <w:proofErr w:type="gramStart"/>
            <w:r>
              <w:t>funkciójú</w:t>
            </w:r>
            <w:proofErr w:type="gramEnd"/>
            <w:r>
              <w:t xml:space="preserve"> épületek esetében, ha a gépjármű tároló helyeket nem zárt gépkocsi tárolóként alakítják ki, </w:t>
            </w:r>
            <w:r>
              <w:t xml:space="preserve">az üzletekhez, irodákhoz szükséges parkolási norma biztosítására a lakásokhoz tartozó parkolóhelyek darabszámának mértékéig a parkolóhely biztosítási hozzájárulás összegéből parkolónként 1.000 E Ft kedvezmény adható. A kedvezmény biztosításának feltétele, </w:t>
            </w:r>
            <w:r>
              <w:t xml:space="preserve">hogy a parkolók munkanapokon 7.30-18.00 óráig a közhasználat számára megnyitottak legyenek, és erről a parkolók felett kizárólagosan rendelkezni jogosult az önkormányzattal - a polgármester döntése alapján - megállapodást kössön. 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16.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</w:pPr>
            <w:r>
              <w:t xml:space="preserve">35/2004. (IX. </w:t>
            </w:r>
            <w:r>
              <w:t xml:space="preserve">10.) Kr. rendelet 8. § (2) bekezdése - az önkormányzat által a helyi védelem alatt álló értékek feltárásához, fenntartásához, karbantartásához, felújításához a költségvetésben biztosított keretösszeg felhasználásáról a Környezetvédelmi és Városfejlesztési </w:t>
            </w:r>
            <w:r>
              <w:t xml:space="preserve">Bizottság javaslata alapján a polgármester dönt.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37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17.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right="480" w:firstLine="0"/>
              <w:jc w:val="both"/>
            </w:pPr>
            <w:r>
              <w:t xml:space="preserve">35/2004. (IX. 10.) Kr. rendelet 8. § (3) bekezdése - </w:t>
            </w:r>
            <w:r>
              <w:t xml:space="preserve">a helyi védelem alatt álló értékek feltárásához, fenntartásához, karbantartásához, felújításához elnyerhető vissza nem térítendő támogatás odaítéléséről a polgármester dönt.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37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18.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  <w:jc w:val="both"/>
            </w:pPr>
            <w:r>
              <w:t xml:space="preserve">6/2006. (II. 24.) rendelet 4. § (6) bekezdése - </w:t>
            </w:r>
            <w:r>
              <w:t xml:space="preserve">a tehetséges tanulók támogatása iránti kérelemről a polgármester dönt.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21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lastRenderedPageBreak/>
              <w:t xml:space="preserve">19.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1" w:line="256" w:lineRule="auto"/>
              <w:ind w:left="0" w:firstLine="0"/>
            </w:pPr>
            <w:r>
              <w:t xml:space="preserve">6/2006. (II. 24.) rendelet 5. § (2) bekezdés b.) és c.) pont - </w:t>
            </w:r>
            <w:r>
              <w:t xml:space="preserve">az önkormányzati fenntartású, a szociális igazgatásról és szociális ellátásokról szóló 1993. évi III. </w:t>
            </w:r>
            <w:proofErr w:type="gramStart"/>
            <w:r>
              <w:t>törvény  (</w:t>
            </w:r>
            <w:proofErr w:type="gramEnd"/>
            <w:r>
              <w:t>a továbbiakban: Szt.) hatálya alá tartozó fogyatékos gyermekek nappali ellátását nyújtó intézményben, valamint az önkormányzat közigazgatási ter</w:t>
            </w:r>
            <w:r>
              <w:t xml:space="preserve">ületén az állami intézményfenntartó központ által fenntartott nevelési-oktatási intézményben a rászorultsági alapú térítési díjkedvezmény megállapítására a polgármester jogosult.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10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20.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right="111" w:firstLine="0"/>
              <w:jc w:val="both"/>
            </w:pPr>
            <w:r>
              <w:t xml:space="preserve">6/2006. (II. 24.) rendelet 5. § (8) bekezdése - </w:t>
            </w:r>
            <w:r>
              <w:t xml:space="preserve">a gyermekek napközbeni ellátása keretében biztosított gyermekétkeztetés térítési díj kedvezménye körében, ha a személyi térítési díj fizetésére kötelezett kérelmező az önkormányzati fenntartású intézményekben az </w:t>
            </w:r>
          </w:p>
        </w:tc>
      </w:tr>
    </w:tbl>
    <w:p w:rsidR="00401953" w:rsidRDefault="00401953">
      <w:pPr>
        <w:spacing w:after="0" w:line="259" w:lineRule="auto"/>
        <w:ind w:left="-1416" w:right="48" w:firstLine="0"/>
        <w:jc w:val="both"/>
      </w:pPr>
    </w:p>
    <w:tbl>
      <w:tblPr>
        <w:tblStyle w:val="TableGrid"/>
        <w:tblW w:w="9028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5514"/>
        <w:gridCol w:w="2423"/>
      </w:tblGrid>
      <w:tr w:rsidR="00401953">
        <w:trPr>
          <w:trHeight w:val="110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/>
              <w:ind w:left="4" w:firstLine="0"/>
            </w:pPr>
            <w:r>
              <w:t xml:space="preserve">intézményvezető által megállapított térítési díj összegét vitatja, vagy annak csökkentését, illetve elengedését kéri, a kérelem tárgyában a fenntartói döntést a polgármester hozza meg.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401953">
        <w:trPr>
          <w:trHeight w:val="274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5" w:firstLine="0"/>
              <w:jc w:val="center"/>
            </w:pPr>
            <w:r>
              <w:t xml:space="preserve">21. 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  <w:p w:rsidR="00401953" w:rsidRDefault="00C8119D">
            <w:pPr>
              <w:spacing w:after="1" w:line="256" w:lineRule="auto"/>
              <w:ind w:left="4" w:firstLine="0"/>
            </w:pPr>
            <w:r>
              <w:t>3/2007. (II. 1.) rendelet 7/</w:t>
            </w:r>
            <w:proofErr w:type="gramStart"/>
            <w:r>
              <w:t>A</w:t>
            </w:r>
            <w:proofErr w:type="gramEnd"/>
            <w:r>
              <w:t xml:space="preserve">. § (2) bekezdése - </w:t>
            </w:r>
            <w:r>
              <w:t>az a természetes személy, akinek Debrecen közigazgatási területén lévő lakóingatlana elemi csapás, vagy baleset okozta kár következtében életveszélyessé, vagy lakhatatlanná vált, kezdeményezheti saját tulajdonú lakóingatlanának cseréjét önkormányzati tulaj</w:t>
            </w:r>
            <w:r>
              <w:t>donú lakásra, amennyiben Debrecen közigazgatási területén nem rendelkezik további saját tulajdonú, beköltözhető lakóingatlannal, vagy önkormányzati tulajdonú bérlakás bérleti jogával, és a csere az önkormányzat érdekeit szolgálja. Az önkormányzati érdek vo</w:t>
            </w:r>
            <w:r>
              <w:t xml:space="preserve">natkozásában a döntés joga a polgármester hatáskörébe tartozik. 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401953">
        <w:trPr>
          <w:trHeight w:val="1099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5" w:firstLine="0"/>
              <w:jc w:val="center"/>
            </w:pPr>
            <w:r>
              <w:t xml:space="preserve">22. 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  <w:p w:rsidR="00401953" w:rsidRDefault="00C8119D">
            <w:pPr>
              <w:spacing w:after="5" w:line="252" w:lineRule="auto"/>
              <w:ind w:left="4" w:firstLine="0"/>
            </w:pPr>
            <w:r>
              <w:t xml:space="preserve">3/2007. (II. 1.) rendelet 9. § (4) bekezdése - az önkormányzati tulajdonú lakások bérlő javára történő elidegenítése során a vételár megállapítására a polgármester jogosult.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401953">
        <w:trPr>
          <w:trHeight w:val="2467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5" w:firstLine="0"/>
              <w:jc w:val="center"/>
            </w:pPr>
            <w:r>
              <w:t xml:space="preserve">23. 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28/2010. (VII. 14.) önkormányzati rendelet 16. § (3) bekezdése – a Magyar Nemzeti </w:t>
            </w:r>
          </w:p>
          <w:p w:rsidR="00401953" w:rsidRDefault="00C8119D">
            <w:pPr>
              <w:spacing w:after="2" w:line="254" w:lineRule="auto"/>
              <w:ind w:left="4" w:right="397" w:firstLine="0"/>
              <w:jc w:val="both"/>
            </w:pPr>
            <w:r>
              <w:t xml:space="preserve">Filmalap Közhasznú Nonprofit </w:t>
            </w:r>
            <w:proofErr w:type="spellStart"/>
            <w:r>
              <w:t>Zrt</w:t>
            </w:r>
            <w:proofErr w:type="spellEnd"/>
            <w:r>
              <w:t>. a 28/2010. (VII. 14.) önkormányzati rendelet 16. § (1) bekezdésében meghatározott filmalkotás forgatása célú közterület használatról</w:t>
            </w:r>
            <w:r>
              <w:t xml:space="preserve"> </w:t>
            </w:r>
            <w:r w:rsidR="00870D03">
              <w:t xml:space="preserve">az általános közigazgatási rendtartásról szóló 2016. </w:t>
            </w:r>
            <w:proofErr w:type="gramStart"/>
            <w:r w:rsidR="00870D03">
              <w:t xml:space="preserve">évi </w:t>
            </w:r>
            <w:r w:rsidR="00870D03" w:rsidRPr="00EE3165">
              <w:t xml:space="preserve"> </w:t>
            </w:r>
            <w:r w:rsidR="00870D03">
              <w:t>CL.</w:t>
            </w:r>
            <w:proofErr w:type="gramEnd"/>
            <w:r w:rsidR="00870D03">
              <w:t xml:space="preserve"> törvény </w:t>
            </w:r>
            <w:r w:rsidR="00870D03" w:rsidRPr="00EE3165">
              <w:t xml:space="preserve">(a továbbiakban: </w:t>
            </w:r>
            <w:proofErr w:type="spellStart"/>
            <w:r w:rsidR="00870D03">
              <w:t>Ákr</w:t>
            </w:r>
            <w:proofErr w:type="spellEnd"/>
            <w:r w:rsidR="00870D03" w:rsidRPr="00EE3165">
              <w:t xml:space="preserve">.) </w:t>
            </w:r>
            <w:r w:rsidR="00870D03">
              <w:t>92</w:t>
            </w:r>
            <w:r w:rsidR="00870D03" w:rsidRPr="00EE3165">
              <w:t>. §-a</w:t>
            </w:r>
            <w:r>
              <w:t xml:space="preserve"> szerinti hatósági szerződésben állapodik meg a közterület használójával. A hatósági szerződés átruházott hatáskörben a polgármester jóváhagyásával, polgármesteri hozzájárulással válik érvényessé.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401953">
        <w:trPr>
          <w:trHeight w:val="110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5" w:firstLine="0"/>
              <w:jc w:val="center"/>
            </w:pPr>
            <w:r>
              <w:t xml:space="preserve">24. 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4" w:right="495" w:firstLine="0"/>
              <w:jc w:val="both"/>
            </w:pPr>
            <w:r>
              <w:t xml:space="preserve">13/2013. (III. 28.) önkormányzati rendelet 11. </w:t>
            </w:r>
            <w:r>
              <w:t xml:space="preserve">§ (7) bekezdése - a személyes gondoskodást nyújtó gyermekjóléti alapellátások esetében az intézmény vezetőjének kezdeményezésére a térítési díjhátralékok behajtásáról a polgármester dönt. </w:t>
            </w:r>
          </w:p>
        </w:tc>
      </w:tr>
      <w:tr w:rsidR="00401953">
        <w:trPr>
          <w:trHeight w:val="192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5" w:firstLine="0"/>
              <w:jc w:val="center"/>
            </w:pPr>
            <w:r>
              <w:lastRenderedPageBreak/>
              <w:t xml:space="preserve">25. 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13/2013. (III. 28.) önkormányzati rendelet 12. § (4) bekezdése - Az Egészségügyi és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Szociális Bizottság megbízatásának lejárta és az újonnan megválasztott Egészségügyi és </w:t>
            </w:r>
          </w:p>
          <w:p w:rsidR="00401953" w:rsidRDefault="00C8119D">
            <w:pPr>
              <w:spacing w:after="2" w:line="254" w:lineRule="auto"/>
              <w:ind w:left="4" w:firstLine="0"/>
            </w:pPr>
            <w:r>
              <w:t>Szociális Bizottság megalakulása közötti időszakban, vagy ha működése szünetel, a B</w:t>
            </w:r>
            <w:r>
              <w:t xml:space="preserve">izottság 13/2013. (III. 28.) önkormányzati rendeletben meghatározott hatásköreit a polgármester gyakorolja.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401953">
        <w:trPr>
          <w:trHeight w:val="283"/>
        </w:trPr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360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right="95" w:firstLine="0"/>
              <w:jc w:val="center"/>
            </w:pPr>
            <w:r>
              <w:t xml:space="preserve">26. 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401953" w:rsidTr="00870D03">
        <w:trPr>
          <w:trHeight w:val="1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01953" w:rsidRDefault="00C8119D">
            <w:pPr>
              <w:spacing w:after="0" w:line="259" w:lineRule="auto"/>
              <w:ind w:left="4" w:right="-4" w:firstLine="0"/>
              <w:jc w:val="both"/>
            </w:pPr>
            <w:r>
              <w:rPr>
                <w:sz w:val="24"/>
              </w:rPr>
              <w:t xml:space="preserve">15/2013. (III. 28.) önkormányzati rendelet 10. § (6) bekezdése – </w:t>
            </w:r>
            <w:r>
              <w:rPr>
                <w:sz w:val="24"/>
              </w:rPr>
              <w:t>tartós bentlakásos intézményi ellátás esetében amennyiben az Szt. 117/D. § (2) bekezdése szerinti díjkülönbözet megfizetésére irányuló megállapodás nem jön létre, az Önkormányzat a bíróságtól kérheti a Polgári Törvénykönyvről szóló 2013. évi V. törvény rok</w:t>
            </w:r>
            <w:r>
              <w:rPr>
                <w:sz w:val="24"/>
              </w:rPr>
              <w:t>ontartásra irányadó szabályai alapján a tartásra köteles és képes gyermeknek a tartási kötelezettsége és képessége mértékével arányban állóan a díjkülönbözet megfizetésére kötelezését. A kereset benyújtásáról az</w:t>
            </w:r>
          </w:p>
        </w:tc>
      </w:tr>
      <w:tr w:rsidR="00401953" w:rsidTr="00870D03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55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01953" w:rsidRDefault="00C8119D">
            <w:pPr>
              <w:spacing w:after="0" w:line="259" w:lineRule="auto"/>
              <w:ind w:left="4" w:right="-7" w:firstLine="0"/>
              <w:jc w:val="both"/>
            </w:pPr>
            <w:r>
              <w:rPr>
                <w:sz w:val="24"/>
              </w:rPr>
              <w:t>intézményvezető kezdeményezésére a polgárm</w:t>
            </w:r>
            <w:r>
              <w:rPr>
                <w:sz w:val="24"/>
              </w:rPr>
              <w:t>ester dönt.</w:t>
            </w:r>
          </w:p>
        </w:tc>
        <w:tc>
          <w:tcPr>
            <w:tcW w:w="242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53" w:rsidRDefault="00C8119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55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557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5" w:firstLine="0"/>
              <w:jc w:val="center"/>
            </w:pPr>
            <w:r>
              <w:t xml:space="preserve">27. 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15/2013. (III. 28.) önkormányzati rendelet 11. § (2) bekezdése - az intézmény </w:t>
            </w:r>
          </w:p>
        </w:tc>
      </w:tr>
    </w:tbl>
    <w:p w:rsidR="00401953" w:rsidRDefault="00401953">
      <w:pPr>
        <w:spacing w:after="0" w:line="259" w:lineRule="auto"/>
        <w:ind w:left="-1416" w:right="47" w:firstLine="0"/>
      </w:pPr>
    </w:p>
    <w:tbl>
      <w:tblPr>
        <w:tblStyle w:val="TableGrid"/>
        <w:tblW w:w="9029" w:type="dxa"/>
        <w:tblInd w:w="0" w:type="dxa"/>
        <w:tblCellMar>
          <w:top w:w="49" w:type="dxa"/>
          <w:left w:w="5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090"/>
        <w:gridCol w:w="7939"/>
      </w:tblGrid>
      <w:tr w:rsidR="00401953">
        <w:trPr>
          <w:trHeight w:val="83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/>
              <w:ind w:left="0" w:firstLine="0"/>
            </w:pPr>
            <w:r>
              <w:t xml:space="preserve">vezetőjének kezdeményezésére a polgármester dönt a személyes gondoskodást nyújtó szociális ellátások esetében a térítési díjhátralék behajtásáról.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92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85" w:firstLine="0"/>
              <w:jc w:val="center"/>
            </w:pPr>
            <w:r>
              <w:t xml:space="preserve">28.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15/2013. (III. 28.) önkormányzati rendelet 12. § (5) bekezdése - az Egészségügyi és </w:t>
            </w:r>
          </w:p>
          <w:p w:rsidR="00401953" w:rsidRDefault="00C8119D">
            <w:pPr>
              <w:spacing w:after="2" w:line="255" w:lineRule="auto"/>
              <w:ind w:left="0" w:firstLine="0"/>
            </w:pPr>
            <w:r>
              <w:t xml:space="preserve">Szociális Bizottság megbízatásának lejárta és az újonnan megválasztott Egészségügyi és Szociális Bizottság megalakulása közötti időszakban, továbbá ha működése szünetel, a bizottság 15/2013. (III. 28.) önkormányzati rendeletben meghatározott hatásköreit a </w:t>
            </w:r>
            <w:r>
              <w:t xml:space="preserve">polgármester gyakorolja.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85" w:firstLine="0"/>
              <w:jc w:val="center"/>
            </w:pPr>
            <w:r>
              <w:t xml:space="preserve">29.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82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82" w:right="111" w:firstLine="0"/>
              <w:jc w:val="both"/>
            </w:pPr>
            <w:r>
              <w:t xml:space="preserve">22/2013. (IV. 25.) önkormányzati rendelet 4. § (1) bekezdése – a személyszállítási szolgáltatásokról szóló 2012. évi XLI. törvény értelmében járati engedéllyel </w:t>
            </w:r>
            <w:r>
              <w:t xml:space="preserve">végezhető </w:t>
            </w:r>
            <w:proofErr w:type="spellStart"/>
            <w:r>
              <w:t>különcélú</w:t>
            </w:r>
            <w:proofErr w:type="spellEnd"/>
            <w:r>
              <w:t xml:space="preserve"> menetrend szerinti személyszállítási szolgáltatásra vonatkozó járati engedélyt a polgármester adja ki. </w:t>
            </w:r>
          </w:p>
          <w:p w:rsidR="00401953" w:rsidRDefault="00C8119D">
            <w:pPr>
              <w:spacing w:after="0" w:line="259" w:lineRule="auto"/>
              <w:ind w:left="82" w:firstLine="0"/>
            </w:pPr>
            <w:r>
              <w:t xml:space="preserve"> </w:t>
            </w:r>
          </w:p>
        </w:tc>
      </w:tr>
      <w:tr w:rsidR="00401953">
        <w:trPr>
          <w:trHeight w:val="137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85" w:firstLine="0"/>
              <w:jc w:val="center"/>
            </w:pPr>
            <w:r>
              <w:t xml:space="preserve">30.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82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82" w:right="234" w:firstLine="0"/>
              <w:jc w:val="both"/>
            </w:pPr>
            <w:r>
              <w:t xml:space="preserve">22/2013. (IV. 25.) önkormányzati rendelet 6. § (2) bekezdése - </w:t>
            </w:r>
            <w:r>
              <w:t xml:space="preserve">rendkívüli forgalmi helyzet esetén a polgármester jogosult a megállóhely használatát a rendkívüli forgalmi helyzet megszűnéséig megtiltani. </w:t>
            </w:r>
          </w:p>
          <w:p w:rsidR="00401953" w:rsidRDefault="00C8119D">
            <w:pPr>
              <w:spacing w:after="0" w:line="259" w:lineRule="auto"/>
              <w:ind w:left="82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85" w:firstLine="0"/>
              <w:jc w:val="center"/>
            </w:pPr>
            <w:r>
              <w:t xml:space="preserve">31.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82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82" w:firstLine="0"/>
            </w:pPr>
            <w:r>
              <w:t xml:space="preserve">22/2013. (IV. 25.) önkormányzati rendelet 8. § (3) bekezdése - a polgármester </w:t>
            </w:r>
            <w:r w:rsidR="00870D03">
              <w:rPr>
                <w:bCs/>
              </w:rPr>
              <w:t xml:space="preserve">az </w:t>
            </w:r>
            <w:proofErr w:type="spellStart"/>
            <w:r w:rsidR="00870D03">
              <w:t>Ákr</w:t>
            </w:r>
            <w:proofErr w:type="spellEnd"/>
            <w:r w:rsidR="00870D03" w:rsidRPr="00941289">
              <w:t xml:space="preserve">. </w:t>
            </w:r>
            <w:r w:rsidR="00870D03">
              <w:t>101. § (1) bekezdése</w:t>
            </w:r>
            <w:r>
              <w:t xml:space="preserve"> szerinti jogkövetkezményeken felül a kiadott járati engedélyt a rendeletben foglaltak megsértése miatt visszavonhatja és a járat üzemeltetője részére további járati engedély kiadását legfeljebb 1 évre megtagadhatja. </w:t>
            </w:r>
          </w:p>
          <w:p w:rsidR="00401953" w:rsidRDefault="00C8119D">
            <w:pPr>
              <w:spacing w:after="0" w:line="259" w:lineRule="auto"/>
              <w:ind w:left="82" w:firstLine="0"/>
            </w:pPr>
            <w:r>
              <w:t xml:space="preserve"> </w:t>
            </w:r>
          </w:p>
        </w:tc>
      </w:tr>
      <w:tr w:rsidR="00401953">
        <w:trPr>
          <w:trHeight w:val="165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85" w:firstLine="0"/>
              <w:jc w:val="center"/>
            </w:pPr>
            <w:r>
              <w:lastRenderedPageBreak/>
              <w:t xml:space="preserve">32.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</w:pPr>
            <w:r>
              <w:t xml:space="preserve">24/2013. (V. 30.) önkormányzati rendelet 5. § (1) bekezdés b) pontja - a polgármester és a Közgyűlés bizottságai az önkormányzat tulajdonosi jogait és kötelezettségeit átruházott hatáskörben, a </w:t>
            </w:r>
            <w:proofErr w:type="spellStart"/>
            <w:r>
              <w:t>Mötv</w:t>
            </w:r>
            <w:proofErr w:type="spellEnd"/>
            <w:r>
              <w:t>. 42. §-</w:t>
            </w:r>
            <w:proofErr w:type="spellStart"/>
            <w:r>
              <w:t>ában</w:t>
            </w:r>
            <w:proofErr w:type="spellEnd"/>
            <w:r>
              <w:t xml:space="preserve"> foglalt korlátozással a 24/2013. (V. 30.) önk</w:t>
            </w:r>
            <w:r>
              <w:t xml:space="preserve">ormányzati rendelet előírásai szerint gyakorolják, illetve teljesítik. 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21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85" w:firstLine="0"/>
              <w:jc w:val="center"/>
            </w:pPr>
            <w:r>
              <w:t xml:space="preserve">33.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2" w:line="254" w:lineRule="auto"/>
              <w:ind w:left="0" w:firstLine="0"/>
            </w:pPr>
            <w:r>
              <w:t xml:space="preserve">24/2013. (V. 30.) önkormányzati rendelet 5. § (3) és (4) bekezdése - </w:t>
            </w:r>
            <w:r>
              <w:t xml:space="preserve">a Közgyűlés, illetve az állandó bizottságok működésképtelenné válása esetén azok hatásköreit a polgármester gyakorolja.  </w:t>
            </w:r>
          </w:p>
          <w:p w:rsidR="00401953" w:rsidRDefault="00C8119D">
            <w:pPr>
              <w:spacing w:after="0"/>
              <w:ind w:left="0" w:right="172" w:firstLine="0"/>
              <w:jc w:val="both"/>
            </w:pPr>
            <w:r>
              <w:t>A polgármester a 24/2013. (V. 30.) önkormányzati rendelet 5. § (3) bekezdése alapján hozott döntéseiről összefoglaló tájékoztatást köt</w:t>
            </w:r>
            <w:r>
              <w:t xml:space="preserve">eles adni a jogkör eredeti gyakorlójának az ismételt működése megkezdését követő első ülésén.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85" w:firstLine="0"/>
              <w:jc w:val="center"/>
            </w:pPr>
            <w:r>
              <w:t xml:space="preserve">34.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 </w:t>
            </w:r>
          </w:p>
          <w:p w:rsidR="00401953" w:rsidRDefault="00C8119D">
            <w:pPr>
              <w:spacing w:after="2" w:line="255" w:lineRule="auto"/>
              <w:ind w:left="77"/>
            </w:pPr>
            <w:r>
              <w:t xml:space="preserve">24/2013. (V. 30.) önkormányzati rendelet 6. § (2) bekezdése - </w:t>
            </w:r>
            <w:r>
              <w:t>az önkormányzati költségvetési szervek, önkormányzati intézmények részére a Közgyűlés a közfeladat céljára szolgáló vagyon hasznosításának a jogát az ahhoz szükséges és elégséges mértékben ingyenesen biztosítja. A szerződés megkötése a polgármester hatáskö</w:t>
            </w:r>
            <w:r>
              <w:t xml:space="preserve">re. </w:t>
            </w:r>
          </w:p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</w:tr>
      <w:tr w:rsidR="00401953">
        <w:trPr>
          <w:trHeight w:val="83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85" w:firstLine="0"/>
              <w:jc w:val="center"/>
            </w:pPr>
            <w:r>
              <w:t xml:space="preserve">35.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 </w:t>
            </w:r>
          </w:p>
          <w:p w:rsidR="00401953" w:rsidRDefault="00C8119D">
            <w:pPr>
              <w:spacing w:after="0" w:line="259" w:lineRule="auto"/>
              <w:ind w:left="77"/>
              <w:jc w:val="both"/>
            </w:pPr>
            <w:r>
              <w:t xml:space="preserve">24/2013. (V. 30.) önkormányzati rendelet 7. § (2) bekezdése – a vagyonkezelői jog létesítése a közművek és a hozzájuk </w:t>
            </w:r>
            <w:proofErr w:type="spellStart"/>
            <w:r>
              <w:t>tartózó</w:t>
            </w:r>
            <w:proofErr w:type="spellEnd"/>
            <w:r>
              <w:t xml:space="preserve"> ingó vagyontárgyak tekintetében </w:t>
            </w:r>
            <w:proofErr w:type="gramStart"/>
            <w:r>
              <w:t>a</w:t>
            </w:r>
            <w:proofErr w:type="gramEnd"/>
            <w:r>
              <w:t xml:space="preserve"> </w:t>
            </w:r>
          </w:p>
        </w:tc>
      </w:tr>
    </w:tbl>
    <w:p w:rsidR="00401953" w:rsidRDefault="00401953">
      <w:pPr>
        <w:spacing w:after="0" w:line="259" w:lineRule="auto"/>
        <w:ind w:left="-1416" w:right="47" w:firstLine="0"/>
      </w:pPr>
    </w:p>
    <w:tbl>
      <w:tblPr>
        <w:tblStyle w:val="TableGrid"/>
        <w:tblW w:w="9029" w:type="dxa"/>
        <w:tblInd w:w="0" w:type="dxa"/>
        <w:tblCellMar>
          <w:top w:w="49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939"/>
      </w:tblGrid>
      <w:tr w:rsidR="00401953">
        <w:trPr>
          <w:trHeight w:val="55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77" w:firstLine="0"/>
            </w:pPr>
            <w:r>
              <w:t xml:space="preserve">polgármester, minden más vagyontárgy esetében a Közgyűlés hatásköre. </w:t>
            </w:r>
          </w:p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</w:tr>
      <w:tr w:rsidR="00401953">
        <w:trPr>
          <w:trHeight w:val="192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>36.</w:t>
            </w:r>
            <w:r>
              <w:t xml:space="preserve">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</w:pPr>
            <w:r>
              <w:t>24/2013. (V. 30.) önkormányzati rendelet 8. § (1) és (7) bekezdése - a vagyonkezelőt megillető jogok gyakorlását, annak szabályszerűségét, célszerűségét a polgármester az általa megbízott szerv vagy személy útján (vagyonellenőr) ellenőrzi. A polgármest</w:t>
            </w:r>
            <w:r>
              <w:t xml:space="preserve">er az adott évben elvégzett tulajdonosi ellenőrzés legfontosabb megállapításairól, összefoglaló jelentésben - a tárgyévet követő év április 30-ig - tájékoztatja a Közgyűlést.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37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37.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</w:pPr>
            <w:r>
              <w:t xml:space="preserve">24/2013. (V. 30.) önkormányzati rendelet 11. § - </w:t>
            </w:r>
            <w:r>
              <w:t xml:space="preserve">az önkormányzati vagyon szerzése a polgármester, az önkormányzat fenntartásában lévő költségvetési szerv vagyonszerzése a költségvetési szerv vezetőjének hatáskörébe tartozik.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38.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  <w:jc w:val="both"/>
            </w:pPr>
            <w:r>
              <w:t>24/2013. (V. 30.) önkormányzati rendelet 12. § - az önkormányzatot te</w:t>
            </w:r>
            <w:r>
              <w:t xml:space="preserve">rhelő követelés elismerésére a polgármester a Pénzügyi Bizottság előzetes véleményének kikérése után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abban az esetben jogosult, ha                                                                                 </w:t>
            </w:r>
            <w:proofErr w:type="gramStart"/>
            <w:r>
              <w:t>a</w:t>
            </w:r>
            <w:proofErr w:type="gramEnd"/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right="1602" w:firstLine="0"/>
              <w:jc w:val="both"/>
            </w:pPr>
            <w:r>
              <w:t xml:space="preserve">követelés jogossága megalapozottan nem vitatható, valamint döntésével az önkormányzatot további szükségtelen kiadástól mentesíti. </w:t>
            </w:r>
          </w:p>
        </w:tc>
      </w:tr>
      <w:tr w:rsidR="00401953">
        <w:trPr>
          <w:trHeight w:val="110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39.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>24/2013. (V. 30.) önkormányzati rendelet 13. § (2) bekezdése - a Közgyűlés az önkormányzatot megillető tulajdonosi ho</w:t>
            </w:r>
            <w:r>
              <w:t xml:space="preserve">zzájárulással kapcsolatos döntés jogát a polgármesterre ruházza át.  </w:t>
            </w:r>
          </w:p>
        </w:tc>
      </w:tr>
      <w:tr w:rsidR="00401953">
        <w:trPr>
          <w:trHeight w:val="274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lastRenderedPageBreak/>
              <w:t xml:space="preserve">40.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1" w:line="256" w:lineRule="auto"/>
              <w:ind w:left="0" w:firstLine="0"/>
            </w:pPr>
            <w:r>
              <w:t xml:space="preserve">24/2013. (V. 30.) önkormányzati rendelet 14. §-a - </w:t>
            </w:r>
            <w:r>
              <w:t>Az önkormányzati ingó vagyon közfeladat ellátása céljából történő ingyenes vagy kedvezményes hasznosításáról a polgármester dönt. Az önkormányzati ingó vagyon kedvezményes átruházásáról 1 millió Ft nyilvántartási értékig a polgármester, 1 millió Ft feletti</w:t>
            </w:r>
            <w:r>
              <w:t>, de 3 millió Ft-ot meg nem haladó nyilvántartási érték esetén a Közgyűlés feladatkörében eljáró bizottsága javaslata alapján a Tulajdonosi Bizottság, minden más esetben a Közgyűlés dönt. A leselejtezett tárgyi eszköz ingyenes átruházásáról - amennyiben az</w:t>
            </w:r>
            <w:r>
              <w:t xml:space="preserve"> a közfeladat ellátásához nem szükséges - a polgármester dönt.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92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41.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0" w:right="4" w:firstLine="0"/>
              <w:jc w:val="both"/>
            </w:pPr>
            <w:r>
              <w:t xml:space="preserve">24/2013. (V. 30.) önkormányzati rendelet 16. § a) pontja - </w:t>
            </w:r>
            <w:r>
              <w:t>a 24/2013. (V. 30.) önkormányzati rendelet 4. § a), c) és d) pontjaiban foglalt önkormányzati ingó vagyon elidegenítésének a joga az önkormányzati vagyonhasznosító szerv vezetőjének javaslatára 1 millió Ft és ez alatti forgalmi érték esetén a Tulajdonosi B</w:t>
            </w:r>
            <w:r>
              <w:t xml:space="preserve">izottság tájékoztatásával a polgármester hatáskörébe tartozik.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21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42.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2" w:line="254" w:lineRule="auto"/>
              <w:ind w:left="5" w:firstLine="0"/>
            </w:pPr>
            <w:r>
              <w:t xml:space="preserve">24/2013. (V. 30.) önkormányzati rendelet 17. § (2) bekezdése - </w:t>
            </w:r>
            <w:r>
              <w:t xml:space="preserve">az önkormányzat által fenntartott közfeladatot ellátó költségvetési szerv, önkormányzati intézmény elhelyezését, valamint azok feladatának ellátását szolgáló épület, épületrész, továbbá a 24/2013. (V. </w:t>
            </w:r>
          </w:p>
          <w:p w:rsidR="00401953" w:rsidRDefault="00C8119D">
            <w:pPr>
              <w:spacing w:after="0"/>
              <w:ind w:left="5" w:firstLine="0"/>
            </w:pPr>
            <w:r>
              <w:t>30.) önkormányzati rendelet 4. § d) pontjában meghatár</w:t>
            </w:r>
            <w:r>
              <w:t xml:space="preserve">ozott vagyon kedvezményes vagy ingyenes használatba való továbbadásáról a vagyonhasznosító szerv vezetőjének javaslata alapján a polgármester dönt. </w:t>
            </w:r>
          </w:p>
          <w:p w:rsidR="00401953" w:rsidRDefault="00C8119D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401953">
        <w:trPr>
          <w:trHeight w:val="28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43.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</w:tbl>
    <w:p w:rsidR="00401953" w:rsidRDefault="00401953">
      <w:pPr>
        <w:spacing w:after="0" w:line="259" w:lineRule="auto"/>
        <w:ind w:left="-1416" w:right="47" w:firstLine="0"/>
        <w:jc w:val="both"/>
      </w:pPr>
    </w:p>
    <w:tbl>
      <w:tblPr>
        <w:tblStyle w:val="TableGrid"/>
        <w:tblW w:w="9029" w:type="dxa"/>
        <w:tblInd w:w="0" w:type="dxa"/>
        <w:tblCellMar>
          <w:top w:w="49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939"/>
      </w:tblGrid>
      <w:tr w:rsidR="00401953">
        <w:trPr>
          <w:trHeight w:val="137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/>
              <w:ind w:left="5" w:firstLine="0"/>
            </w:pPr>
            <w:r>
              <w:t xml:space="preserve">24/2013. (V. 30.) önkormányzati rendelet 18. § (1) bekezdése - </w:t>
            </w:r>
            <w:r>
              <w:t>a nem önkormányzati fenntartású köznevelési intézmények esetében az önkormányzati vagyonhasznosító szerv ingyenes használatba csak az intézmény köznevelési feladatainak ellátásához nem szükséges önkormányzati vagyont adhat át másnak, melyről a polgármester</w:t>
            </w:r>
            <w:r>
              <w:t xml:space="preserve"> dönt. </w:t>
            </w:r>
          </w:p>
          <w:p w:rsidR="00401953" w:rsidRDefault="00C8119D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401953">
        <w:trPr>
          <w:trHeight w:val="192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44.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1" w:line="256" w:lineRule="auto"/>
              <w:ind w:left="0" w:firstLine="0"/>
            </w:pPr>
            <w:r>
              <w:t xml:space="preserve">24/2013. (V. 30.) önkormányzati rendelet 18. § (2) és (3) bekezdése – </w:t>
            </w:r>
            <w:proofErr w:type="gramStart"/>
            <w:r>
              <w:t>a  műemlékileg</w:t>
            </w:r>
            <w:proofErr w:type="gramEnd"/>
            <w:r>
              <w:t xml:space="preserve"> védett épületek, építmények és a hozzájuk tartozó föld, a kulturális javak, a védett természeti értékek és területek hasznosításáról - </w:t>
            </w:r>
            <w:r>
              <w:t xml:space="preserve">a Polgármesteri Hivatal elhelyezésére szolgáló épület kivételével - a polgármester dönt, e döntését megelőzően a polgármester köteles a Környezetvédelmi és Városfejlesztési Bizottság véleményét kikérni.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274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45.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 </w:t>
            </w:r>
          </w:p>
          <w:p w:rsidR="00401953" w:rsidRDefault="00C8119D">
            <w:pPr>
              <w:spacing w:after="1" w:line="256" w:lineRule="auto"/>
              <w:ind w:left="0" w:right="30" w:firstLine="67"/>
            </w:pPr>
            <w:r>
              <w:t xml:space="preserve">24/2013. (V. 30.) önkormányzati rendelet </w:t>
            </w:r>
            <w:r>
              <w:t>18/</w:t>
            </w:r>
            <w:proofErr w:type="gramStart"/>
            <w:r>
              <w:t>A</w:t>
            </w:r>
            <w:proofErr w:type="gramEnd"/>
            <w:r>
              <w:t>. § (2) - (3) bekezdése - az önkormányzati költségvetési szervek tulajdonában lévő ingók értékesítéséről 100 ezer Ft és ez alatti egyedi beszerzési, előállítási értékű vagyontárgy esetén a polgármester tájékoztatásával, 100 ezer Ft feletti, de 1 millió</w:t>
            </w:r>
            <w:r>
              <w:t xml:space="preserve"> Ft alatti egyedi beszerzési, előállítási értékű vagyontárgy esetén a polgármester előzetes egyetértésével dönt a költségvetési szerv vezetője. Az önkormányzati költségvetési szervek tulajdonában lévő ingatlanok értékesítéséről 1 millió Ft alatti nyilvánta</w:t>
            </w:r>
            <w:r>
              <w:t xml:space="preserve">rtási értékű vagyontárgy esetén a polgármester előzetes egyetértésével dönt a költségvetési szerv vezetője.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lastRenderedPageBreak/>
              <w:t xml:space="preserve">46.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2" w:line="255" w:lineRule="auto"/>
              <w:ind w:left="0" w:firstLine="0"/>
            </w:pPr>
            <w:r>
              <w:t xml:space="preserve">24/2013. (V. 30.) önkormányzati rendelet 19. § (1) bekezdés b) pontja - </w:t>
            </w:r>
            <w:r>
              <w:t xml:space="preserve">a Közgyűlés az üzleti vagyon tulajdona átruházásának jogát egyéb (a 24/2013. (V. 30.) önkormányzati rendelet 19. § (1) bekezdésének a) pontjába nem tartozó) vagyon esetében 10 millió Ft és ez alatti forgalmi értéknél a polgármesterre ruházza át.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383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47.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</w:pPr>
            <w:r>
              <w:t>24/2013. (V. 30.) önkormányzati rendelet 20. § (1) bekezdése - a Közgyűlés az önkormányzat gazdasági társaságban meglévő részesedéséhez kapcsolódó tagsági jogának gyakorlását a polgármesterre ruházza át a 24/2013. (V. 30.) önkormányzati rendelet 20. § (2)</w:t>
            </w:r>
            <w:r>
              <w:t xml:space="preserve"> bekezdésben foglalt eseteket kivéve.  </w:t>
            </w:r>
          </w:p>
          <w:p w:rsidR="00401953" w:rsidRDefault="00C8119D">
            <w:pPr>
              <w:spacing w:after="2" w:line="254" w:lineRule="auto"/>
              <w:ind w:left="0" w:right="339" w:firstLine="0"/>
              <w:jc w:val="both"/>
            </w:pPr>
            <w:r>
              <w:t xml:space="preserve">A 24/2013. (V. 30.) önkormányzati rendelet 20. § (2) bekezdése alapján azokban a kérdésekben, amelyeket törvény, valamint a létesítő okirat a legfőbb szerv kizárólagos hatáskörébe utal,  </w:t>
            </w:r>
          </w:p>
          <w:p w:rsidR="00401953" w:rsidRDefault="00C8119D">
            <w:pPr>
              <w:numPr>
                <w:ilvl w:val="0"/>
                <w:numId w:val="1"/>
              </w:numPr>
              <w:spacing w:after="0"/>
              <w:ind w:right="14" w:firstLine="0"/>
              <w:jc w:val="both"/>
            </w:pPr>
            <w:r>
              <w:t>ha a gazdasági társaságban m</w:t>
            </w:r>
            <w:r>
              <w:t>eglévő önkormányzati társasági részesedés a 25%-</w:t>
            </w:r>
            <w:proofErr w:type="spellStart"/>
            <w:r>
              <w:t>ot</w:t>
            </w:r>
            <w:proofErr w:type="spellEnd"/>
            <w:r>
              <w:t xml:space="preserve"> meghaladja, úgy a társaság legfőbb szervének ülésén a polgármester a Közgyűlés előzetes utasításának megfelelően szavaz,  </w:t>
            </w:r>
          </w:p>
          <w:p w:rsidR="00401953" w:rsidRDefault="00C8119D">
            <w:pPr>
              <w:numPr>
                <w:ilvl w:val="0"/>
                <w:numId w:val="1"/>
              </w:numPr>
              <w:spacing w:after="0"/>
              <w:ind w:right="14" w:firstLine="0"/>
              <w:jc w:val="both"/>
            </w:pPr>
            <w:r>
              <w:t>az Önkormányzat 100%-</w:t>
            </w:r>
            <w:proofErr w:type="spellStart"/>
            <w:r>
              <w:t>os</w:t>
            </w:r>
            <w:proofErr w:type="spellEnd"/>
            <w:r>
              <w:t xml:space="preserve"> tulajdonában álló gazdasági társaság esetén pedig a Közgyűlés dönt.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65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48.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right="178" w:firstLine="0"/>
              <w:jc w:val="both"/>
            </w:pPr>
            <w:r>
              <w:t>24/2013. (V. 30.) önkormányzati rendelet 1. melléklet 8.2. pontja - az önkormányzati vagyon vagyonkezelői jogának pályázat útján történő létesítésének szabályai szerint a pál</w:t>
            </w:r>
            <w:r>
              <w:t xml:space="preserve">yázati eljárás 24/2013. (V. 30.) önkormányzati rendelet 1. melléklet 8.1. pont szerinti érvénytelenségét a polgármester állapítja meg. 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83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49.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firstLine="0"/>
              <w:jc w:val="both"/>
            </w:pPr>
            <w:r>
              <w:t xml:space="preserve">24/2013. (V. 30.) önkormányzati rendelet 1. melléklet 9.5. pontja - </w:t>
            </w:r>
            <w:r>
              <w:t xml:space="preserve">az önkormányzati vagyon vagyonkezelői jogának pályázat útján történő létesítésének szabályai szerint </w:t>
            </w:r>
            <w:proofErr w:type="gramStart"/>
            <w:r>
              <w:t>a</w:t>
            </w:r>
            <w:proofErr w:type="gramEnd"/>
            <w:r>
              <w:t xml:space="preserve"> </w:t>
            </w:r>
          </w:p>
        </w:tc>
      </w:tr>
    </w:tbl>
    <w:p w:rsidR="00401953" w:rsidRDefault="00401953">
      <w:pPr>
        <w:spacing w:after="0" w:line="259" w:lineRule="auto"/>
        <w:ind w:left="-1416" w:right="47" w:firstLine="0"/>
      </w:pPr>
    </w:p>
    <w:tbl>
      <w:tblPr>
        <w:tblStyle w:val="TableGrid"/>
        <w:tblW w:w="9029" w:type="dxa"/>
        <w:tblInd w:w="0" w:type="dxa"/>
        <w:tblCellMar>
          <w:top w:w="49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939"/>
      </w:tblGrid>
      <w:tr w:rsidR="00401953">
        <w:trPr>
          <w:trHeight w:val="55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nyertes pályázó személyéről a Kiíró dönt a polgármester előterjesztésére.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37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50.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right="328" w:firstLine="0"/>
              <w:jc w:val="both"/>
            </w:pPr>
            <w:r>
              <w:t xml:space="preserve">24/2013. (V. 30.) önkormányzati rendelet 1. melléklet 10.3. pontja - az önkormányzati vagyon vagyonkezelői jogának pályázat útján történő létesítésének szabályai szerint összeférhetetlenségi kérdésben vita esetén a polgármester dönt. 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51.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77"/>
            </w:pPr>
            <w:r>
              <w:t>26/2014. (</w:t>
            </w:r>
            <w:r>
              <w:t>VI. 26.) önkormányzati rendelet 5. § (2) bekezdése – a 26/2014. (VI. 26.) önkormányzati rendelet 3. §-a szerinti önkormányzati közművelődési feladatok ellátása céljából közművelődési megállapodás megkötéséről önkormányzati feladat-finanszírozás esetén a Ku</w:t>
            </w:r>
            <w:r>
              <w:t xml:space="preserve">lturális Bizottság javaslatára a polgármester dönt. </w:t>
            </w:r>
          </w:p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</w:tr>
      <w:tr w:rsidR="00401953">
        <w:trPr>
          <w:trHeight w:val="674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lastRenderedPageBreak/>
              <w:t xml:space="preserve">52.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  <w:jc w:val="both"/>
            </w:pPr>
            <w:r>
              <w:t xml:space="preserve">6/2015. (II. 26.) önkormányzati rendelet 3. § (2) - (4) bekezdése és 4. § (1) bekezdése – a Közgyűlés alábbi támogatásokkal kapcsolatos hatásköreit a polgármester gyakorolja: </w:t>
            </w:r>
          </w:p>
          <w:p w:rsidR="00401953" w:rsidRDefault="00C8119D">
            <w:pPr>
              <w:numPr>
                <w:ilvl w:val="0"/>
                <w:numId w:val="2"/>
              </w:numPr>
              <w:spacing w:after="0" w:line="259" w:lineRule="auto"/>
              <w:ind w:left="836" w:hanging="130"/>
            </w:pPr>
            <w:r>
              <w:t xml:space="preserve">települési támogatás: </w:t>
            </w:r>
          </w:p>
          <w:p w:rsidR="00401953" w:rsidRDefault="00C8119D">
            <w:pPr>
              <w:numPr>
                <w:ilvl w:val="1"/>
                <w:numId w:val="2"/>
              </w:numPr>
              <w:spacing w:after="0"/>
              <w:ind w:right="3520" w:hanging="240"/>
            </w:pPr>
            <w:r>
              <w:t xml:space="preserve">lakásfenntartási támogatás     </w:t>
            </w:r>
            <w:proofErr w:type="spellStart"/>
            <w:r>
              <w:t>aa</w:t>
            </w:r>
            <w:proofErr w:type="spellEnd"/>
            <w:r>
              <w:t xml:space="preserve">) pénzbeli </w:t>
            </w:r>
            <w:proofErr w:type="gramStart"/>
            <w:r>
              <w:t>támogatás     ab</w:t>
            </w:r>
            <w:proofErr w:type="gramEnd"/>
            <w:r>
              <w:t xml:space="preserve">) természetbeni támogatás </w:t>
            </w:r>
          </w:p>
          <w:p w:rsidR="00401953" w:rsidRDefault="00C8119D">
            <w:pPr>
              <w:numPr>
                <w:ilvl w:val="1"/>
                <w:numId w:val="2"/>
              </w:numPr>
              <w:spacing w:after="0" w:line="259" w:lineRule="auto"/>
              <w:ind w:right="3520" w:hanging="240"/>
            </w:pPr>
            <w:r>
              <w:t xml:space="preserve">adósságcsökkentési támogatás </w:t>
            </w:r>
          </w:p>
          <w:p w:rsidR="00401953" w:rsidRDefault="00C8119D">
            <w:pPr>
              <w:numPr>
                <w:ilvl w:val="0"/>
                <w:numId w:val="2"/>
              </w:numPr>
              <w:spacing w:after="0" w:line="259" w:lineRule="auto"/>
              <w:ind w:left="836" w:hanging="130"/>
            </w:pPr>
            <w:r>
              <w:t xml:space="preserve">rendkívüli települési támogatás: </w:t>
            </w:r>
          </w:p>
          <w:p w:rsidR="00401953" w:rsidRDefault="00C8119D">
            <w:pPr>
              <w:numPr>
                <w:ilvl w:val="1"/>
                <w:numId w:val="2"/>
              </w:numPr>
              <w:spacing w:after="2" w:line="236" w:lineRule="auto"/>
              <w:ind w:right="3520" w:hanging="240"/>
            </w:pPr>
            <w:r>
              <w:t xml:space="preserve">pénzbeli </w:t>
            </w:r>
            <w:proofErr w:type="spellStart"/>
            <w:r>
              <w:t>aa</w:t>
            </w:r>
            <w:proofErr w:type="spellEnd"/>
            <w:r>
              <w:t xml:space="preserve">) időszaki támogatás, ab) eseti támogatás; </w:t>
            </w:r>
          </w:p>
          <w:p w:rsidR="00401953" w:rsidRDefault="00C8119D">
            <w:pPr>
              <w:numPr>
                <w:ilvl w:val="1"/>
                <w:numId w:val="2"/>
              </w:numPr>
              <w:spacing w:after="2" w:line="237" w:lineRule="auto"/>
              <w:ind w:right="3520" w:hanging="240"/>
            </w:pPr>
            <w:r>
              <w:t xml:space="preserve">természetbeni </w:t>
            </w:r>
            <w:proofErr w:type="spellStart"/>
            <w:r>
              <w:t>ba</w:t>
            </w:r>
            <w:proofErr w:type="spellEnd"/>
            <w:r>
              <w:t xml:space="preserve">) gyógyszertámogatás, </w:t>
            </w:r>
            <w:proofErr w:type="spellStart"/>
            <w:r>
              <w:t>bb</w:t>
            </w:r>
            <w:proofErr w:type="spellEnd"/>
            <w:r>
              <w:t xml:space="preserve">) kelengyetámogatás, </w:t>
            </w:r>
            <w:proofErr w:type="spellStart"/>
            <w:r>
              <w:t>bc</w:t>
            </w:r>
            <w:proofErr w:type="spellEnd"/>
            <w:r>
              <w:t xml:space="preserve">) iskolakezdési támogatás, </w:t>
            </w:r>
          </w:p>
          <w:p w:rsidR="00401953" w:rsidRDefault="00C8119D">
            <w:pPr>
              <w:spacing w:after="5" w:line="234" w:lineRule="auto"/>
              <w:ind w:left="706" w:right="2132" w:firstLine="1416"/>
            </w:pPr>
            <w:proofErr w:type="spellStart"/>
            <w:r>
              <w:t>bd</w:t>
            </w:r>
            <w:proofErr w:type="spellEnd"/>
            <w:r>
              <w:t xml:space="preserve">) köztemetés költségeinek átvállalása; - egyéb támogatás: </w:t>
            </w:r>
          </w:p>
          <w:p w:rsidR="00401953" w:rsidRDefault="00C8119D">
            <w:pPr>
              <w:numPr>
                <w:ilvl w:val="1"/>
                <w:numId w:val="3"/>
              </w:numPr>
              <w:spacing w:after="0" w:line="239" w:lineRule="auto"/>
              <w:ind w:firstLine="0"/>
            </w:pPr>
            <w:r>
              <w:t xml:space="preserve">a 70. életévüket betöltött személyek hulladékgazdálkodási közszolgáltatási díjának támogatása, </w:t>
            </w:r>
          </w:p>
          <w:p w:rsidR="00401953" w:rsidRDefault="00C8119D">
            <w:pPr>
              <w:numPr>
                <w:ilvl w:val="1"/>
                <w:numId w:val="3"/>
              </w:numPr>
              <w:spacing w:after="0" w:line="239" w:lineRule="auto"/>
              <w:ind w:firstLine="0"/>
            </w:pPr>
            <w:r>
              <w:t>a Nagyerdei Gyógyfürdő</w:t>
            </w:r>
            <w:r>
              <w:t xml:space="preserve"> vagy a Kerekestelepi Strandfürdő térítésmentes igénybevétele, </w:t>
            </w:r>
          </w:p>
          <w:p w:rsidR="00401953" w:rsidRDefault="00C8119D">
            <w:pPr>
              <w:numPr>
                <w:ilvl w:val="1"/>
                <w:numId w:val="3"/>
              </w:numPr>
              <w:spacing w:after="0" w:line="239" w:lineRule="auto"/>
              <w:ind w:firstLine="0"/>
            </w:pPr>
            <w:r>
              <w:t xml:space="preserve">a Debrecen Város napján született gyermek édesanyja részére adott támogatás, </w:t>
            </w:r>
          </w:p>
          <w:p w:rsidR="00401953" w:rsidRDefault="00C8119D">
            <w:pPr>
              <w:numPr>
                <w:ilvl w:val="1"/>
                <w:numId w:val="3"/>
              </w:numPr>
              <w:spacing w:after="0" w:line="259" w:lineRule="auto"/>
              <w:ind w:firstLine="0"/>
            </w:pPr>
            <w:r>
              <w:t xml:space="preserve">a 101. illetve azt követő életéveit betöltő személy támogatása. </w:t>
            </w:r>
          </w:p>
          <w:p w:rsidR="00401953" w:rsidRDefault="00C8119D">
            <w:pPr>
              <w:spacing w:after="0" w:line="259" w:lineRule="auto"/>
              <w:ind w:left="1416" w:firstLine="0"/>
            </w:pPr>
            <w:r>
              <w:t xml:space="preserve"> </w:t>
            </w:r>
          </w:p>
        </w:tc>
      </w:tr>
      <w:tr w:rsidR="00401953">
        <w:trPr>
          <w:trHeight w:val="247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53.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1" w:line="256" w:lineRule="auto"/>
              <w:ind w:left="0" w:firstLine="0"/>
            </w:pPr>
            <w:r>
              <w:t xml:space="preserve">6/2015. (II. 26.) önkormányzati rendelet 5. § (3) bekezdése - a jogosulatlanul és rosszhiszeműen igénybe vett támogatás megtérítésének elrendelése esetén a megtérítés összegét, illetve pénzegyenértékét és a kamat összegét a polgármester – amennyiben annak </w:t>
            </w:r>
            <w:r>
              <w:t xml:space="preserve">megfizetése a kötelezett megélhetését súlyosan veszélyeztetné – méltányosságból a) elengedheti, vagy </w:t>
            </w:r>
          </w:p>
          <w:p w:rsidR="00401953" w:rsidRDefault="00C8119D">
            <w:pPr>
              <w:numPr>
                <w:ilvl w:val="0"/>
                <w:numId w:val="4"/>
              </w:numPr>
              <w:spacing w:after="17" w:line="259" w:lineRule="auto"/>
              <w:ind w:hanging="250"/>
            </w:pPr>
            <w:r>
              <w:t xml:space="preserve">csökkentheti, vagy </w:t>
            </w:r>
          </w:p>
          <w:p w:rsidR="00401953" w:rsidRDefault="00C8119D">
            <w:pPr>
              <w:numPr>
                <w:ilvl w:val="0"/>
                <w:numId w:val="4"/>
              </w:numPr>
              <w:spacing w:after="0" w:line="259" w:lineRule="auto"/>
              <w:ind w:hanging="250"/>
            </w:pPr>
            <w:r>
              <w:rPr>
                <w:sz w:val="24"/>
              </w:rPr>
              <w:t xml:space="preserve">legfeljebb 12 havi részletben történő megfizetését engedélyezheti.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401953">
        <w:trPr>
          <w:trHeight w:val="110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54.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3/2016. (II. 25.) önkormányzati rendelet 4. § (2) bekezdése - a Környezetvédelmi Alap éves felhasználási tervéről a Környezetvédelmi és Városfejlesztési Bizottság javaslata alapján a polgármester dönt.  </w:t>
            </w:r>
          </w:p>
        </w:tc>
      </w:tr>
    </w:tbl>
    <w:p w:rsidR="00401953" w:rsidRDefault="00401953">
      <w:pPr>
        <w:spacing w:after="0" w:line="259" w:lineRule="auto"/>
        <w:ind w:left="-1416" w:right="47" w:firstLine="0"/>
      </w:pPr>
    </w:p>
    <w:tbl>
      <w:tblPr>
        <w:tblStyle w:val="TableGrid"/>
        <w:tblW w:w="9029" w:type="dxa"/>
        <w:tblInd w:w="0" w:type="dxa"/>
        <w:tblCellMar>
          <w:top w:w="49" w:type="dxa"/>
          <w:left w:w="5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090"/>
        <w:gridCol w:w="7939"/>
      </w:tblGrid>
      <w:tr w:rsidR="00401953">
        <w:trPr>
          <w:trHeight w:val="28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21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87" w:firstLine="0"/>
              <w:jc w:val="center"/>
            </w:pPr>
            <w:r>
              <w:t xml:space="preserve">55.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</w:pPr>
            <w:r>
              <w:t>3/2016. (II. 25.) önkormányzati rendelet 4. § (3) bekezdése – a 3/2016. (II. 25.) önkormányzati rendelet 4. § (2) bekezdése szerint elfogadott felhasználási terv alapján, csak a rendelet 2. §-</w:t>
            </w:r>
            <w:proofErr w:type="spellStart"/>
            <w:r>
              <w:t>ában</w:t>
            </w:r>
            <w:proofErr w:type="spellEnd"/>
            <w:r>
              <w:t xml:space="preserve"> meghatározott bevételek teljesülése esetén vállalható kötel</w:t>
            </w:r>
            <w:r>
              <w:t xml:space="preserve">ezettség a Környezetvédelmi Alap kiadási előirányzatára, amennyiben az év közben teljesült bevételekkel történő előirányzat emelésről a költségvetési rendelet szabályai szerint a polgármester dönt. 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92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87" w:firstLine="0"/>
              <w:jc w:val="center"/>
            </w:pPr>
            <w:r>
              <w:lastRenderedPageBreak/>
              <w:t xml:space="preserve">56.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firstLine="0"/>
            </w:pPr>
            <w:r>
              <w:t xml:space="preserve">3/2016. (II. 25.) önkormányzati rendelet 7. § </w:t>
            </w:r>
            <w:r>
              <w:t>(5) bekezdése – a 3/2016. (II. 25.) önkormányzati rendelet 7. §</w:t>
            </w:r>
            <w:r>
              <w:rPr>
                <w:b/>
              </w:rPr>
              <w:t xml:space="preserve"> </w:t>
            </w:r>
            <w:r>
              <w:t xml:space="preserve">(1) bekezdése alapján a Környezetvédelmi Alapból támogatást jogi személy, továbbá egyéni vállalkozó és természetes személy kaphat. A nyertes pályázatról a Környezetvédelmi és Városfejlesztési </w:t>
            </w:r>
            <w:r>
              <w:t xml:space="preserve">Bizottság javaslata alapján a polgármester dönt. 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37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87" w:firstLine="0"/>
              <w:jc w:val="center"/>
            </w:pPr>
            <w:r>
              <w:t xml:space="preserve">57.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right="142" w:firstLine="0"/>
              <w:jc w:val="both"/>
            </w:pPr>
            <w:r>
              <w:t xml:space="preserve">3/2016. (II. 25.) önkormányzati rendelet 10. § (1) bekezdése – a </w:t>
            </w:r>
            <w:r>
              <w:t xml:space="preserve">Környezetvédelmi Alap felhasználásáról a polgármester évente a zárszámadásról szóló rendelettervezet tárgyalásával egyidejűleg köteles a Közgyűlésnek beszámolni. 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596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355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right="87" w:firstLine="0"/>
              <w:jc w:val="center"/>
            </w:pPr>
            <w:r>
              <w:t xml:space="preserve">58.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36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31" w:line="259" w:lineRule="auto"/>
              <w:ind w:left="0" w:firstLine="0"/>
            </w:pPr>
            <w:r>
              <w:t xml:space="preserve">8/2016. (III. 31.) önkormányzati rendelet </w:t>
            </w:r>
          </w:p>
          <w:p w:rsidR="00401953" w:rsidRDefault="00C8119D">
            <w:pPr>
              <w:numPr>
                <w:ilvl w:val="0"/>
                <w:numId w:val="5"/>
              </w:numPr>
              <w:spacing w:after="0" w:line="290" w:lineRule="auto"/>
              <w:ind w:right="29" w:firstLine="0"/>
            </w:pPr>
            <w:r>
              <w:t xml:space="preserve">8. § (1) bekezdése </w:t>
            </w:r>
            <w:proofErr w:type="gramStart"/>
            <w:r>
              <w:t xml:space="preserve">-  </w:t>
            </w:r>
            <w:r>
              <w:t>a</w:t>
            </w:r>
            <w:proofErr w:type="gramEnd"/>
            <w:r>
              <w:t xml:space="preserve"> szmogriadó fokozatainak elrendelésére és megszüntetésére a polgármester jogosult. A szmogriadó fokozatainak elrendelése, valamint megszüntetése a polgármester által kiadott sajtóközlemény útján történik. </w:t>
            </w:r>
          </w:p>
          <w:p w:rsidR="00401953" w:rsidRDefault="00C8119D">
            <w:pPr>
              <w:numPr>
                <w:ilvl w:val="0"/>
                <w:numId w:val="5"/>
              </w:numPr>
              <w:spacing w:after="0"/>
              <w:ind w:right="29" w:firstLine="0"/>
            </w:pPr>
            <w:r>
              <w:t xml:space="preserve">10. § (4) bekezdése - </w:t>
            </w:r>
            <w:r>
              <w:t xml:space="preserve">a polgármester a szmogriadó riasztási fokozatának megszüntetésével egyidejűleg elrendelheti a szmogriadó tájékoztatási fokozatát. </w:t>
            </w:r>
          </w:p>
          <w:p w:rsidR="00401953" w:rsidRDefault="00C8119D">
            <w:pPr>
              <w:numPr>
                <w:ilvl w:val="0"/>
                <w:numId w:val="5"/>
              </w:numPr>
              <w:spacing w:after="2" w:line="255" w:lineRule="auto"/>
              <w:ind w:right="29" w:firstLine="0"/>
            </w:pPr>
            <w:r>
              <w:t>12. § (1) bekezdés b) pontja - a szmogriadó során elrendelt korlátozások betartását a vonatkozó jogszabályok szerint a helyhe</w:t>
            </w:r>
            <w:r>
              <w:t xml:space="preserve">z kötött légszennyező pontforrások tekintetében a polgármester nevében eljáró Debrecen Megyei Jogú Város Polgármesteri Hivatala, valamint a Kormányhivatal jogosult ellenőrizni. </w:t>
            </w:r>
          </w:p>
          <w:p w:rsidR="00401953" w:rsidRDefault="00C8119D">
            <w:pPr>
              <w:numPr>
                <w:ilvl w:val="0"/>
                <w:numId w:val="5"/>
              </w:numPr>
              <w:spacing w:after="0" w:line="284" w:lineRule="auto"/>
              <w:ind w:right="29" w:firstLine="0"/>
            </w:pPr>
            <w:r>
              <w:t>12. § (2) bekezdése - a szmogriadó terv végrehajtásával kapcsolatos levegőtisz</w:t>
            </w:r>
            <w:r>
              <w:t xml:space="preserve">taságvédelmi hatósági ügyben a polgármester jár el első fokon. e) 3. melléklet - a polgármester feladatai: </w:t>
            </w:r>
          </w:p>
          <w:p w:rsidR="00401953" w:rsidRDefault="00C8119D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füstköd-riadó terv kidolgoztatása és végrehajtása  </w:t>
            </w:r>
          </w:p>
          <w:p w:rsidR="00401953" w:rsidRDefault="00C8119D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füstköd-riadó fokozatainak elrendelése és megszüntetése </w:t>
            </w:r>
          </w:p>
          <w:p w:rsidR="00401953" w:rsidRDefault="00C8119D">
            <w:pPr>
              <w:numPr>
                <w:ilvl w:val="0"/>
                <w:numId w:val="6"/>
              </w:numPr>
              <w:spacing w:after="0"/>
              <w:ind w:firstLine="0"/>
            </w:pPr>
            <w:r>
              <w:t xml:space="preserve">helyhez kötött és mozgó légszennyező források működésének ideiglenes korlátozása vagy felfüggesztése </w:t>
            </w:r>
          </w:p>
          <w:p w:rsidR="00401953" w:rsidRDefault="00C8119D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tájékoztatás és közlemények kiadása </w:t>
            </w:r>
          </w:p>
          <w:p w:rsidR="00401953" w:rsidRDefault="00C8119D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első fokon eljár a füstköd-riadó terv végrehajtásával kapcsolatos levegőtisztaságvédelmi hatósági ügyekben </w:t>
            </w:r>
          </w:p>
        </w:tc>
      </w:tr>
      <w:tr w:rsidR="00401953">
        <w:trPr>
          <w:trHeight w:val="217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355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right="87" w:firstLine="0"/>
              <w:jc w:val="center"/>
            </w:pPr>
            <w:r>
              <w:t xml:space="preserve">59.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31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37/2016. (X. 13.) önkormányzati rendelet 12. § (3) és (5) bekezdése - a polgármester ellenőrzi, hogy a 37/2016. (X. 13.) önkormányzati rendelet 12. § (1) bekezdése szerinti részletes támogatási kérelem a követelményeknek megfelel-e. A hiánytalan kérelmet </w:t>
            </w:r>
            <w:r>
              <w:t xml:space="preserve">döntésre előterjeszti a vállalkozás értesítése mellett, a hiányos kérelmet benyújtó vállalkozást 15 napon belül ésszerű határidő tűzésével a hiány pótlására hívja fel. Ha a vállalkozás a hiánypótlási felhívásban foglaltaknak az abban biztosított határidőn </w:t>
            </w:r>
            <w:r>
              <w:t xml:space="preserve">belül </w:t>
            </w:r>
          </w:p>
        </w:tc>
      </w:tr>
    </w:tbl>
    <w:p w:rsidR="00401953" w:rsidRDefault="00C8119D">
      <w:pPr>
        <w:ind w:left="1089" w:right="2"/>
      </w:pPr>
      <w:proofErr w:type="gramStart"/>
      <w:r>
        <w:t>nem</w:t>
      </w:r>
      <w:proofErr w:type="gramEnd"/>
      <w:r>
        <w:t xml:space="preserve"> tesz eleget, a kérelmet érdemi vizsgálat nélkül el kell utasítani. </w:t>
      </w:r>
    </w:p>
    <w:p w:rsidR="00401953" w:rsidRDefault="00C8119D">
      <w:pPr>
        <w:spacing w:after="34" w:line="259" w:lineRule="auto"/>
        <w:ind w:left="1094" w:firstLine="0"/>
      </w:pPr>
      <w:r>
        <w:t xml:space="preserve"> </w:t>
      </w:r>
    </w:p>
    <w:p w:rsidR="00401953" w:rsidRDefault="00C8119D">
      <w:pPr>
        <w:spacing w:line="259" w:lineRule="auto"/>
        <w:ind w:left="360" w:firstLine="0"/>
      </w:pPr>
      <w:r>
        <w:t xml:space="preserve"> </w:t>
      </w:r>
      <w:r>
        <w:tab/>
        <w:t xml:space="preserve"> </w:t>
      </w:r>
    </w:p>
    <w:p w:rsidR="00401953" w:rsidRDefault="00C8119D">
      <w:pPr>
        <w:spacing w:after="2" w:line="254" w:lineRule="auto"/>
        <w:ind w:left="1094" w:right="656" w:hanging="734"/>
        <w:jc w:val="both"/>
      </w:pPr>
      <w:r>
        <w:t xml:space="preserve">60. 38/2016. (XI. 24.) önkormányzati rendelet 2. § (1) bekezdése - a 38/2016. (XI. 24.) önkormányzati rendelet </w:t>
      </w:r>
      <w:r>
        <w:t xml:space="preserve">szabályai alapján csekély összegű támogatás jogcímén a polgármester támogatási döntése alapján nyújtható támogatás. </w:t>
      </w:r>
    </w:p>
    <w:p w:rsidR="00401953" w:rsidRDefault="00C8119D">
      <w:pPr>
        <w:spacing w:after="34" w:line="259" w:lineRule="auto"/>
        <w:ind w:left="1094" w:firstLine="0"/>
      </w:pPr>
      <w:r>
        <w:t xml:space="preserve"> </w:t>
      </w:r>
    </w:p>
    <w:p w:rsidR="00401953" w:rsidRDefault="00C8119D">
      <w:pPr>
        <w:tabs>
          <w:tab w:val="center" w:pos="498"/>
          <w:tab w:val="center" w:pos="109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61. </w:t>
      </w:r>
      <w:r>
        <w:tab/>
        <w:t xml:space="preserve"> </w:t>
      </w:r>
    </w:p>
    <w:p w:rsidR="00401953" w:rsidRDefault="00C8119D">
      <w:pPr>
        <w:ind w:left="1089" w:right="2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-3047</wp:posOffset>
                </wp:positionH>
                <wp:positionV relativeFrom="paragraph">
                  <wp:posOffset>-1457266</wp:posOffset>
                </wp:positionV>
                <wp:extent cx="5739384" cy="8747761"/>
                <wp:effectExtent l="0" t="0" r="0" b="0"/>
                <wp:wrapNone/>
                <wp:docPr id="39716" name="Group 39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8747761"/>
                          <a:chOff x="0" y="0"/>
                          <a:chExt cx="5739384" cy="8747761"/>
                        </a:xfrm>
                      </wpg:grpSpPr>
                      <wps:wsp>
                        <wps:cNvPr id="42216" name="Shape 4221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17" name="Shape 42217"/>
                        <wps:cNvSpPr/>
                        <wps:spPr>
                          <a:xfrm>
                            <a:off x="6096" y="0"/>
                            <a:ext cx="685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144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18" name="Shape 42218"/>
                        <wps:cNvSpPr/>
                        <wps:spPr>
                          <a:xfrm>
                            <a:off x="6918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19" name="Shape 42219"/>
                        <wps:cNvSpPr/>
                        <wps:spPr>
                          <a:xfrm>
                            <a:off x="697992" y="0"/>
                            <a:ext cx="5035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296" h="9144">
                                <a:moveTo>
                                  <a:pt x="0" y="0"/>
                                </a:moveTo>
                                <a:lnTo>
                                  <a:pt x="5035296" y="0"/>
                                </a:lnTo>
                                <a:lnTo>
                                  <a:pt x="5035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20" name="Shape 42220"/>
                        <wps:cNvSpPr/>
                        <wps:spPr>
                          <a:xfrm>
                            <a:off x="5733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21" name="Shape 42221"/>
                        <wps:cNvSpPr/>
                        <wps:spPr>
                          <a:xfrm>
                            <a:off x="0" y="6096"/>
                            <a:ext cx="9144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1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1856"/>
                                </a:lnTo>
                                <a:lnTo>
                                  <a:pt x="0" y="371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22" name="Shape 42222"/>
                        <wps:cNvSpPr/>
                        <wps:spPr>
                          <a:xfrm>
                            <a:off x="691896" y="6096"/>
                            <a:ext cx="9144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1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1856"/>
                                </a:lnTo>
                                <a:lnTo>
                                  <a:pt x="0" y="371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23" name="Shape 42223"/>
                        <wps:cNvSpPr/>
                        <wps:spPr>
                          <a:xfrm>
                            <a:off x="5733288" y="6096"/>
                            <a:ext cx="9144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1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1856"/>
                                </a:lnTo>
                                <a:lnTo>
                                  <a:pt x="0" y="371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24" name="Shape 42224"/>
                        <wps:cNvSpPr/>
                        <wps:spPr>
                          <a:xfrm>
                            <a:off x="0" y="3779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25" name="Shape 42225"/>
                        <wps:cNvSpPr/>
                        <wps:spPr>
                          <a:xfrm>
                            <a:off x="6096" y="377952"/>
                            <a:ext cx="685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144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26" name="Shape 42226"/>
                        <wps:cNvSpPr/>
                        <wps:spPr>
                          <a:xfrm>
                            <a:off x="691896" y="3779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27" name="Shape 42227"/>
                        <wps:cNvSpPr/>
                        <wps:spPr>
                          <a:xfrm>
                            <a:off x="697992" y="377952"/>
                            <a:ext cx="5035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296" h="9144">
                                <a:moveTo>
                                  <a:pt x="0" y="0"/>
                                </a:moveTo>
                                <a:lnTo>
                                  <a:pt x="5035296" y="0"/>
                                </a:lnTo>
                                <a:lnTo>
                                  <a:pt x="5035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28" name="Shape 42228"/>
                        <wps:cNvSpPr/>
                        <wps:spPr>
                          <a:xfrm>
                            <a:off x="5733288" y="3779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29" name="Shape 42229"/>
                        <wps:cNvSpPr/>
                        <wps:spPr>
                          <a:xfrm>
                            <a:off x="0" y="384048"/>
                            <a:ext cx="9144" cy="86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56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5632"/>
                                </a:lnTo>
                                <a:lnTo>
                                  <a:pt x="0" y="865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30" name="Shape 42230"/>
                        <wps:cNvSpPr/>
                        <wps:spPr>
                          <a:xfrm>
                            <a:off x="691896" y="384048"/>
                            <a:ext cx="9144" cy="86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56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5632"/>
                                </a:lnTo>
                                <a:lnTo>
                                  <a:pt x="0" y="865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31" name="Shape 42231"/>
                        <wps:cNvSpPr/>
                        <wps:spPr>
                          <a:xfrm>
                            <a:off x="5733288" y="384048"/>
                            <a:ext cx="9144" cy="86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56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5632"/>
                                </a:lnTo>
                                <a:lnTo>
                                  <a:pt x="0" y="865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32" name="Shape 42232"/>
                        <wps:cNvSpPr/>
                        <wps:spPr>
                          <a:xfrm>
                            <a:off x="697992" y="1429512"/>
                            <a:ext cx="502310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104" h="161544">
                                <a:moveTo>
                                  <a:pt x="0" y="0"/>
                                </a:moveTo>
                                <a:lnTo>
                                  <a:pt x="5023104" y="0"/>
                                </a:lnTo>
                                <a:lnTo>
                                  <a:pt x="502310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33" name="Shape 42233"/>
                        <wps:cNvSpPr/>
                        <wps:spPr>
                          <a:xfrm>
                            <a:off x="697992" y="1603249"/>
                            <a:ext cx="448665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656" h="161544">
                                <a:moveTo>
                                  <a:pt x="0" y="0"/>
                                </a:moveTo>
                                <a:lnTo>
                                  <a:pt x="4486656" y="0"/>
                                </a:lnTo>
                                <a:lnTo>
                                  <a:pt x="448665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34" name="Shape 42234"/>
                        <wps:cNvSpPr/>
                        <wps:spPr>
                          <a:xfrm>
                            <a:off x="697992" y="1776985"/>
                            <a:ext cx="46573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7344" h="161544">
                                <a:moveTo>
                                  <a:pt x="0" y="0"/>
                                </a:moveTo>
                                <a:lnTo>
                                  <a:pt x="4657344" y="0"/>
                                </a:lnTo>
                                <a:lnTo>
                                  <a:pt x="46573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35" name="Shape 42235"/>
                        <wps:cNvSpPr/>
                        <wps:spPr>
                          <a:xfrm>
                            <a:off x="697992" y="1950721"/>
                            <a:ext cx="46146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4672" h="161544">
                                <a:moveTo>
                                  <a:pt x="0" y="0"/>
                                </a:moveTo>
                                <a:lnTo>
                                  <a:pt x="4614672" y="0"/>
                                </a:lnTo>
                                <a:lnTo>
                                  <a:pt x="461467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36" name="Shape 42236"/>
                        <wps:cNvSpPr/>
                        <wps:spPr>
                          <a:xfrm>
                            <a:off x="697992" y="2124456"/>
                            <a:ext cx="4974337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337" h="161544">
                                <a:moveTo>
                                  <a:pt x="0" y="0"/>
                                </a:moveTo>
                                <a:lnTo>
                                  <a:pt x="4974337" y="0"/>
                                </a:lnTo>
                                <a:lnTo>
                                  <a:pt x="4974337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37" name="Shape 42237"/>
                        <wps:cNvSpPr/>
                        <wps:spPr>
                          <a:xfrm>
                            <a:off x="697992" y="2298192"/>
                            <a:ext cx="140207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7" h="158496">
                                <a:moveTo>
                                  <a:pt x="0" y="0"/>
                                </a:moveTo>
                                <a:lnTo>
                                  <a:pt x="140207" y="0"/>
                                </a:lnTo>
                                <a:lnTo>
                                  <a:pt x="140207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38" name="Shape 42238"/>
                        <wps:cNvSpPr/>
                        <wps:spPr>
                          <a:xfrm>
                            <a:off x="0" y="1249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39" name="Shape 42239"/>
                        <wps:cNvSpPr/>
                        <wps:spPr>
                          <a:xfrm>
                            <a:off x="6096" y="1249680"/>
                            <a:ext cx="685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144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40" name="Shape 42240"/>
                        <wps:cNvSpPr/>
                        <wps:spPr>
                          <a:xfrm>
                            <a:off x="691896" y="1249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41" name="Shape 42241"/>
                        <wps:cNvSpPr/>
                        <wps:spPr>
                          <a:xfrm>
                            <a:off x="697992" y="1249680"/>
                            <a:ext cx="5035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296" h="9144">
                                <a:moveTo>
                                  <a:pt x="0" y="0"/>
                                </a:moveTo>
                                <a:lnTo>
                                  <a:pt x="5035296" y="0"/>
                                </a:lnTo>
                                <a:lnTo>
                                  <a:pt x="5035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42" name="Shape 42242"/>
                        <wps:cNvSpPr/>
                        <wps:spPr>
                          <a:xfrm>
                            <a:off x="5733288" y="1249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43" name="Shape 42243"/>
                        <wps:cNvSpPr/>
                        <wps:spPr>
                          <a:xfrm>
                            <a:off x="0" y="1255776"/>
                            <a:ext cx="9144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68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6840"/>
                                </a:lnTo>
                                <a:lnTo>
                                  <a:pt x="0" y="1386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44" name="Shape 42244"/>
                        <wps:cNvSpPr/>
                        <wps:spPr>
                          <a:xfrm>
                            <a:off x="691896" y="1255776"/>
                            <a:ext cx="9144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68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6840"/>
                                </a:lnTo>
                                <a:lnTo>
                                  <a:pt x="0" y="1386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45" name="Shape 42245"/>
                        <wps:cNvSpPr/>
                        <wps:spPr>
                          <a:xfrm>
                            <a:off x="5733288" y="1255776"/>
                            <a:ext cx="9144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68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6840"/>
                                </a:lnTo>
                                <a:lnTo>
                                  <a:pt x="0" y="1386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46" name="Shape 42246"/>
                        <wps:cNvSpPr/>
                        <wps:spPr>
                          <a:xfrm>
                            <a:off x="697992" y="2822449"/>
                            <a:ext cx="433425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4256" h="161544">
                                <a:moveTo>
                                  <a:pt x="0" y="0"/>
                                </a:moveTo>
                                <a:lnTo>
                                  <a:pt x="4334256" y="0"/>
                                </a:lnTo>
                                <a:lnTo>
                                  <a:pt x="433425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47" name="Shape 42247"/>
                        <wps:cNvSpPr/>
                        <wps:spPr>
                          <a:xfrm>
                            <a:off x="697992" y="2996185"/>
                            <a:ext cx="5010913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0913" h="161544">
                                <a:moveTo>
                                  <a:pt x="0" y="0"/>
                                </a:moveTo>
                                <a:lnTo>
                                  <a:pt x="5010913" y="0"/>
                                </a:lnTo>
                                <a:lnTo>
                                  <a:pt x="5010913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48" name="Shape 42248"/>
                        <wps:cNvSpPr/>
                        <wps:spPr>
                          <a:xfrm>
                            <a:off x="697992" y="3169921"/>
                            <a:ext cx="475792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7928" h="161544">
                                <a:moveTo>
                                  <a:pt x="0" y="0"/>
                                </a:moveTo>
                                <a:lnTo>
                                  <a:pt x="4757928" y="0"/>
                                </a:lnTo>
                                <a:lnTo>
                                  <a:pt x="475792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49" name="Shape 42249"/>
                        <wps:cNvSpPr/>
                        <wps:spPr>
                          <a:xfrm>
                            <a:off x="697992" y="3343656"/>
                            <a:ext cx="4949953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953" h="161544">
                                <a:moveTo>
                                  <a:pt x="0" y="0"/>
                                </a:moveTo>
                                <a:lnTo>
                                  <a:pt x="4949953" y="0"/>
                                </a:lnTo>
                                <a:lnTo>
                                  <a:pt x="4949953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50" name="Shape 42250"/>
                        <wps:cNvSpPr/>
                        <wps:spPr>
                          <a:xfrm>
                            <a:off x="697992" y="3517392"/>
                            <a:ext cx="5029201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1" h="161544">
                                <a:moveTo>
                                  <a:pt x="0" y="0"/>
                                </a:moveTo>
                                <a:lnTo>
                                  <a:pt x="5029201" y="0"/>
                                </a:lnTo>
                                <a:lnTo>
                                  <a:pt x="5029201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51" name="Shape 42251"/>
                        <wps:cNvSpPr/>
                        <wps:spPr>
                          <a:xfrm>
                            <a:off x="697992" y="3691128"/>
                            <a:ext cx="251764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648" h="161544">
                                <a:moveTo>
                                  <a:pt x="0" y="0"/>
                                </a:moveTo>
                                <a:lnTo>
                                  <a:pt x="2517648" y="0"/>
                                </a:lnTo>
                                <a:lnTo>
                                  <a:pt x="251764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52" name="Shape 42252"/>
                        <wps:cNvSpPr/>
                        <wps:spPr>
                          <a:xfrm>
                            <a:off x="0" y="2642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53" name="Shape 42253"/>
                        <wps:cNvSpPr/>
                        <wps:spPr>
                          <a:xfrm>
                            <a:off x="6096" y="2642616"/>
                            <a:ext cx="685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144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54" name="Shape 42254"/>
                        <wps:cNvSpPr/>
                        <wps:spPr>
                          <a:xfrm>
                            <a:off x="691896" y="2642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55" name="Shape 42255"/>
                        <wps:cNvSpPr/>
                        <wps:spPr>
                          <a:xfrm>
                            <a:off x="697992" y="2642616"/>
                            <a:ext cx="5035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296" h="9144">
                                <a:moveTo>
                                  <a:pt x="0" y="0"/>
                                </a:moveTo>
                                <a:lnTo>
                                  <a:pt x="5035296" y="0"/>
                                </a:lnTo>
                                <a:lnTo>
                                  <a:pt x="5035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56" name="Shape 42256"/>
                        <wps:cNvSpPr/>
                        <wps:spPr>
                          <a:xfrm>
                            <a:off x="5733288" y="2642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57" name="Shape 42257"/>
                        <wps:cNvSpPr/>
                        <wps:spPr>
                          <a:xfrm>
                            <a:off x="0" y="2648712"/>
                            <a:ext cx="9144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68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6840"/>
                                </a:lnTo>
                                <a:lnTo>
                                  <a:pt x="0" y="1386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58" name="Shape 42258"/>
                        <wps:cNvSpPr/>
                        <wps:spPr>
                          <a:xfrm>
                            <a:off x="691896" y="2648712"/>
                            <a:ext cx="9144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68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6840"/>
                                </a:lnTo>
                                <a:lnTo>
                                  <a:pt x="0" y="1386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59" name="Shape 42259"/>
                        <wps:cNvSpPr/>
                        <wps:spPr>
                          <a:xfrm>
                            <a:off x="5733288" y="2648712"/>
                            <a:ext cx="9144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68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6840"/>
                                </a:lnTo>
                                <a:lnTo>
                                  <a:pt x="0" y="1386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60" name="Shape 42260"/>
                        <wps:cNvSpPr/>
                        <wps:spPr>
                          <a:xfrm>
                            <a:off x="697992" y="4215384"/>
                            <a:ext cx="486460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608" h="161544">
                                <a:moveTo>
                                  <a:pt x="0" y="0"/>
                                </a:moveTo>
                                <a:lnTo>
                                  <a:pt x="4864608" y="0"/>
                                </a:lnTo>
                                <a:lnTo>
                                  <a:pt x="486460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61" name="Shape 42261"/>
                        <wps:cNvSpPr/>
                        <wps:spPr>
                          <a:xfrm>
                            <a:off x="697992" y="4389120"/>
                            <a:ext cx="483412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4128" h="161544">
                                <a:moveTo>
                                  <a:pt x="0" y="0"/>
                                </a:moveTo>
                                <a:lnTo>
                                  <a:pt x="4834128" y="0"/>
                                </a:lnTo>
                                <a:lnTo>
                                  <a:pt x="483412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62" name="Shape 42262"/>
                        <wps:cNvSpPr/>
                        <wps:spPr>
                          <a:xfrm>
                            <a:off x="697992" y="4562856"/>
                            <a:ext cx="441350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3504" h="161544">
                                <a:moveTo>
                                  <a:pt x="0" y="0"/>
                                </a:moveTo>
                                <a:lnTo>
                                  <a:pt x="4413504" y="0"/>
                                </a:lnTo>
                                <a:lnTo>
                                  <a:pt x="441350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63" name="Shape 42263"/>
                        <wps:cNvSpPr/>
                        <wps:spPr>
                          <a:xfrm>
                            <a:off x="697992" y="4736592"/>
                            <a:ext cx="446836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368" h="161544">
                                <a:moveTo>
                                  <a:pt x="0" y="0"/>
                                </a:moveTo>
                                <a:lnTo>
                                  <a:pt x="4468368" y="0"/>
                                </a:lnTo>
                                <a:lnTo>
                                  <a:pt x="446836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64" name="Shape 42264"/>
                        <wps:cNvSpPr/>
                        <wps:spPr>
                          <a:xfrm>
                            <a:off x="697992" y="4910328"/>
                            <a:ext cx="25237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744" h="161544">
                                <a:moveTo>
                                  <a:pt x="0" y="0"/>
                                </a:moveTo>
                                <a:lnTo>
                                  <a:pt x="2523744" y="0"/>
                                </a:lnTo>
                                <a:lnTo>
                                  <a:pt x="25237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65" name="Shape 42265"/>
                        <wps:cNvSpPr/>
                        <wps:spPr>
                          <a:xfrm>
                            <a:off x="0" y="403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66" name="Shape 42266"/>
                        <wps:cNvSpPr/>
                        <wps:spPr>
                          <a:xfrm>
                            <a:off x="6096" y="4035552"/>
                            <a:ext cx="685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144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67" name="Shape 42267"/>
                        <wps:cNvSpPr/>
                        <wps:spPr>
                          <a:xfrm>
                            <a:off x="691896" y="403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68" name="Shape 42268"/>
                        <wps:cNvSpPr/>
                        <wps:spPr>
                          <a:xfrm>
                            <a:off x="697992" y="4035552"/>
                            <a:ext cx="5035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296" h="9144">
                                <a:moveTo>
                                  <a:pt x="0" y="0"/>
                                </a:moveTo>
                                <a:lnTo>
                                  <a:pt x="5035296" y="0"/>
                                </a:lnTo>
                                <a:lnTo>
                                  <a:pt x="5035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69" name="Shape 42269"/>
                        <wps:cNvSpPr/>
                        <wps:spPr>
                          <a:xfrm>
                            <a:off x="5733288" y="403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0" name="Shape 42270"/>
                        <wps:cNvSpPr/>
                        <wps:spPr>
                          <a:xfrm>
                            <a:off x="0" y="4041648"/>
                            <a:ext cx="9144" cy="1216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61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6152"/>
                                </a:lnTo>
                                <a:lnTo>
                                  <a:pt x="0" y="1216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1" name="Shape 42271"/>
                        <wps:cNvSpPr/>
                        <wps:spPr>
                          <a:xfrm>
                            <a:off x="691896" y="4041648"/>
                            <a:ext cx="9144" cy="1216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61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6152"/>
                                </a:lnTo>
                                <a:lnTo>
                                  <a:pt x="0" y="1216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2" name="Shape 42272"/>
                        <wps:cNvSpPr/>
                        <wps:spPr>
                          <a:xfrm>
                            <a:off x="5733288" y="4041648"/>
                            <a:ext cx="9144" cy="1216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61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6152"/>
                                </a:lnTo>
                                <a:lnTo>
                                  <a:pt x="0" y="1216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3" name="Shape 42273"/>
                        <wps:cNvSpPr/>
                        <wps:spPr>
                          <a:xfrm>
                            <a:off x="697992" y="5437632"/>
                            <a:ext cx="4584192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4192" h="158496">
                                <a:moveTo>
                                  <a:pt x="0" y="0"/>
                                </a:moveTo>
                                <a:lnTo>
                                  <a:pt x="4584192" y="0"/>
                                </a:lnTo>
                                <a:lnTo>
                                  <a:pt x="4584192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4" name="Shape 42274"/>
                        <wps:cNvSpPr/>
                        <wps:spPr>
                          <a:xfrm>
                            <a:off x="697992" y="5608320"/>
                            <a:ext cx="47365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6592" h="161544">
                                <a:moveTo>
                                  <a:pt x="0" y="0"/>
                                </a:moveTo>
                                <a:lnTo>
                                  <a:pt x="4736592" y="0"/>
                                </a:lnTo>
                                <a:lnTo>
                                  <a:pt x="47365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5" name="Shape 42275"/>
                        <wps:cNvSpPr/>
                        <wps:spPr>
                          <a:xfrm>
                            <a:off x="697992" y="5782057"/>
                            <a:ext cx="447751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512" h="161544">
                                <a:moveTo>
                                  <a:pt x="0" y="0"/>
                                </a:moveTo>
                                <a:lnTo>
                                  <a:pt x="4477512" y="0"/>
                                </a:lnTo>
                                <a:lnTo>
                                  <a:pt x="447751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6" name="Shape 42276"/>
                        <wps:cNvSpPr/>
                        <wps:spPr>
                          <a:xfrm>
                            <a:off x="697992" y="5955792"/>
                            <a:ext cx="163982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824" h="161544">
                                <a:moveTo>
                                  <a:pt x="0" y="0"/>
                                </a:moveTo>
                                <a:lnTo>
                                  <a:pt x="1639824" y="0"/>
                                </a:lnTo>
                                <a:lnTo>
                                  <a:pt x="163982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7" name="Shape 42277"/>
                        <wps:cNvSpPr/>
                        <wps:spPr>
                          <a:xfrm>
                            <a:off x="0" y="5257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8" name="Shape 42278"/>
                        <wps:cNvSpPr/>
                        <wps:spPr>
                          <a:xfrm>
                            <a:off x="6096" y="5257800"/>
                            <a:ext cx="685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144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9" name="Shape 42279"/>
                        <wps:cNvSpPr/>
                        <wps:spPr>
                          <a:xfrm>
                            <a:off x="691896" y="5257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0" name="Shape 42280"/>
                        <wps:cNvSpPr/>
                        <wps:spPr>
                          <a:xfrm>
                            <a:off x="697992" y="5257800"/>
                            <a:ext cx="5035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296" h="9144">
                                <a:moveTo>
                                  <a:pt x="0" y="0"/>
                                </a:moveTo>
                                <a:lnTo>
                                  <a:pt x="5035296" y="0"/>
                                </a:lnTo>
                                <a:lnTo>
                                  <a:pt x="5035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1" name="Shape 42281"/>
                        <wps:cNvSpPr/>
                        <wps:spPr>
                          <a:xfrm>
                            <a:off x="5733288" y="5257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2" name="Shape 42282"/>
                        <wps:cNvSpPr/>
                        <wps:spPr>
                          <a:xfrm>
                            <a:off x="0" y="5263896"/>
                            <a:ext cx="9144" cy="103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39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39368"/>
                                </a:lnTo>
                                <a:lnTo>
                                  <a:pt x="0" y="1039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3" name="Shape 42283"/>
                        <wps:cNvSpPr/>
                        <wps:spPr>
                          <a:xfrm>
                            <a:off x="691896" y="5263896"/>
                            <a:ext cx="9144" cy="103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39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39368"/>
                                </a:lnTo>
                                <a:lnTo>
                                  <a:pt x="0" y="1039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4" name="Shape 42284"/>
                        <wps:cNvSpPr/>
                        <wps:spPr>
                          <a:xfrm>
                            <a:off x="5733288" y="5263896"/>
                            <a:ext cx="9144" cy="103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39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39368"/>
                                </a:lnTo>
                                <a:lnTo>
                                  <a:pt x="0" y="1039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5" name="Shape 42285"/>
                        <wps:cNvSpPr/>
                        <wps:spPr>
                          <a:xfrm>
                            <a:off x="697992" y="6483096"/>
                            <a:ext cx="45079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7992" h="161544">
                                <a:moveTo>
                                  <a:pt x="0" y="0"/>
                                </a:moveTo>
                                <a:lnTo>
                                  <a:pt x="4507992" y="0"/>
                                </a:lnTo>
                                <a:lnTo>
                                  <a:pt x="45079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6" name="Shape 42286"/>
                        <wps:cNvSpPr/>
                        <wps:spPr>
                          <a:xfrm>
                            <a:off x="697992" y="6656832"/>
                            <a:ext cx="449275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2752" h="161544">
                                <a:moveTo>
                                  <a:pt x="0" y="0"/>
                                </a:moveTo>
                                <a:lnTo>
                                  <a:pt x="4492752" y="0"/>
                                </a:lnTo>
                                <a:lnTo>
                                  <a:pt x="449275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7" name="Shape 42287"/>
                        <wps:cNvSpPr/>
                        <wps:spPr>
                          <a:xfrm>
                            <a:off x="697992" y="6830568"/>
                            <a:ext cx="486460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608" h="161544">
                                <a:moveTo>
                                  <a:pt x="0" y="0"/>
                                </a:moveTo>
                                <a:lnTo>
                                  <a:pt x="4864608" y="0"/>
                                </a:lnTo>
                                <a:lnTo>
                                  <a:pt x="486460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8" name="Shape 42288"/>
                        <wps:cNvSpPr/>
                        <wps:spPr>
                          <a:xfrm>
                            <a:off x="697992" y="7004304"/>
                            <a:ext cx="4355592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592" h="158496">
                                <a:moveTo>
                                  <a:pt x="0" y="0"/>
                                </a:moveTo>
                                <a:lnTo>
                                  <a:pt x="4355592" y="0"/>
                                </a:lnTo>
                                <a:lnTo>
                                  <a:pt x="4355592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9" name="Shape 42289"/>
                        <wps:cNvSpPr/>
                        <wps:spPr>
                          <a:xfrm>
                            <a:off x="697992" y="7174992"/>
                            <a:ext cx="490118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1184" h="161544">
                                <a:moveTo>
                                  <a:pt x="0" y="0"/>
                                </a:moveTo>
                                <a:lnTo>
                                  <a:pt x="4901184" y="0"/>
                                </a:lnTo>
                                <a:lnTo>
                                  <a:pt x="490118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0" name="Shape 42290"/>
                        <wps:cNvSpPr/>
                        <wps:spPr>
                          <a:xfrm>
                            <a:off x="697992" y="7348728"/>
                            <a:ext cx="40995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1615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1" name="Shape 42291"/>
                        <wps:cNvSpPr/>
                        <wps:spPr>
                          <a:xfrm>
                            <a:off x="0" y="63032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2" name="Shape 42292"/>
                        <wps:cNvSpPr/>
                        <wps:spPr>
                          <a:xfrm>
                            <a:off x="6096" y="6303264"/>
                            <a:ext cx="685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144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3" name="Shape 42293"/>
                        <wps:cNvSpPr/>
                        <wps:spPr>
                          <a:xfrm>
                            <a:off x="691896" y="63032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4" name="Shape 42294"/>
                        <wps:cNvSpPr/>
                        <wps:spPr>
                          <a:xfrm>
                            <a:off x="697992" y="6303264"/>
                            <a:ext cx="5035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296" h="9144">
                                <a:moveTo>
                                  <a:pt x="0" y="0"/>
                                </a:moveTo>
                                <a:lnTo>
                                  <a:pt x="5035296" y="0"/>
                                </a:lnTo>
                                <a:lnTo>
                                  <a:pt x="5035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5" name="Shape 42295"/>
                        <wps:cNvSpPr/>
                        <wps:spPr>
                          <a:xfrm>
                            <a:off x="5733288" y="63032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6" name="Shape 42296"/>
                        <wps:cNvSpPr/>
                        <wps:spPr>
                          <a:xfrm>
                            <a:off x="0" y="6309360"/>
                            <a:ext cx="9144" cy="121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3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3104"/>
                                </a:lnTo>
                                <a:lnTo>
                                  <a:pt x="0" y="1213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7" name="Shape 42297"/>
                        <wps:cNvSpPr/>
                        <wps:spPr>
                          <a:xfrm>
                            <a:off x="691896" y="6309360"/>
                            <a:ext cx="9144" cy="121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3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3104"/>
                                </a:lnTo>
                                <a:lnTo>
                                  <a:pt x="0" y="1213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8" name="Shape 42298"/>
                        <wps:cNvSpPr/>
                        <wps:spPr>
                          <a:xfrm>
                            <a:off x="5733288" y="6309360"/>
                            <a:ext cx="9144" cy="121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3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3104"/>
                                </a:lnTo>
                                <a:lnTo>
                                  <a:pt x="0" y="1213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9" name="Shape 42299"/>
                        <wps:cNvSpPr/>
                        <wps:spPr>
                          <a:xfrm>
                            <a:off x="697992" y="7702296"/>
                            <a:ext cx="478231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2312" h="161544">
                                <a:moveTo>
                                  <a:pt x="0" y="0"/>
                                </a:moveTo>
                                <a:lnTo>
                                  <a:pt x="4782312" y="0"/>
                                </a:lnTo>
                                <a:lnTo>
                                  <a:pt x="478231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0" name="Shape 42300"/>
                        <wps:cNvSpPr/>
                        <wps:spPr>
                          <a:xfrm>
                            <a:off x="697992" y="7876032"/>
                            <a:ext cx="497738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7384" h="161544">
                                <a:moveTo>
                                  <a:pt x="0" y="0"/>
                                </a:moveTo>
                                <a:lnTo>
                                  <a:pt x="4977384" y="0"/>
                                </a:lnTo>
                                <a:lnTo>
                                  <a:pt x="497738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1" name="Shape 42301"/>
                        <wps:cNvSpPr/>
                        <wps:spPr>
                          <a:xfrm>
                            <a:off x="697992" y="8049768"/>
                            <a:ext cx="480060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0" h="161544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  <a:lnTo>
                                  <a:pt x="480060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2" name="Shape 42302"/>
                        <wps:cNvSpPr/>
                        <wps:spPr>
                          <a:xfrm>
                            <a:off x="697992" y="8223504"/>
                            <a:ext cx="486765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656" h="161544">
                                <a:moveTo>
                                  <a:pt x="0" y="0"/>
                                </a:moveTo>
                                <a:lnTo>
                                  <a:pt x="4867656" y="0"/>
                                </a:lnTo>
                                <a:lnTo>
                                  <a:pt x="486765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3" name="Shape 42303"/>
                        <wps:cNvSpPr/>
                        <wps:spPr>
                          <a:xfrm>
                            <a:off x="697992" y="8397240"/>
                            <a:ext cx="4584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4192" h="161544">
                                <a:moveTo>
                                  <a:pt x="0" y="0"/>
                                </a:moveTo>
                                <a:lnTo>
                                  <a:pt x="4584192" y="0"/>
                                </a:lnTo>
                                <a:lnTo>
                                  <a:pt x="4584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4" name="Shape 42304"/>
                        <wps:cNvSpPr/>
                        <wps:spPr>
                          <a:xfrm>
                            <a:off x="697992" y="8570976"/>
                            <a:ext cx="448970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704" h="158496">
                                <a:moveTo>
                                  <a:pt x="0" y="0"/>
                                </a:moveTo>
                                <a:lnTo>
                                  <a:pt x="4489704" y="0"/>
                                </a:lnTo>
                                <a:lnTo>
                                  <a:pt x="448970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5" name="Shape 42305"/>
                        <wps:cNvSpPr/>
                        <wps:spPr>
                          <a:xfrm>
                            <a:off x="0" y="75224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6" name="Shape 42306"/>
                        <wps:cNvSpPr/>
                        <wps:spPr>
                          <a:xfrm>
                            <a:off x="6096" y="7522464"/>
                            <a:ext cx="685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144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7" name="Shape 42307"/>
                        <wps:cNvSpPr/>
                        <wps:spPr>
                          <a:xfrm>
                            <a:off x="691896" y="75224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8" name="Shape 42308"/>
                        <wps:cNvSpPr/>
                        <wps:spPr>
                          <a:xfrm>
                            <a:off x="697992" y="7522464"/>
                            <a:ext cx="5035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296" h="9144">
                                <a:moveTo>
                                  <a:pt x="0" y="0"/>
                                </a:moveTo>
                                <a:lnTo>
                                  <a:pt x="5035296" y="0"/>
                                </a:lnTo>
                                <a:lnTo>
                                  <a:pt x="5035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9" name="Shape 42309"/>
                        <wps:cNvSpPr/>
                        <wps:spPr>
                          <a:xfrm>
                            <a:off x="5733288" y="75224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10" name="Shape 42310"/>
                        <wps:cNvSpPr/>
                        <wps:spPr>
                          <a:xfrm>
                            <a:off x="0" y="7528560"/>
                            <a:ext cx="9144" cy="121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3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3104"/>
                                </a:lnTo>
                                <a:lnTo>
                                  <a:pt x="0" y="1213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11" name="Shape 42311"/>
                        <wps:cNvSpPr/>
                        <wps:spPr>
                          <a:xfrm>
                            <a:off x="0" y="874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12" name="Shape 42312"/>
                        <wps:cNvSpPr/>
                        <wps:spPr>
                          <a:xfrm>
                            <a:off x="6096" y="8741665"/>
                            <a:ext cx="685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144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13" name="Shape 42313"/>
                        <wps:cNvSpPr/>
                        <wps:spPr>
                          <a:xfrm>
                            <a:off x="691896" y="7528560"/>
                            <a:ext cx="9144" cy="121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3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3104"/>
                                </a:lnTo>
                                <a:lnTo>
                                  <a:pt x="0" y="1213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14" name="Shape 42314"/>
                        <wps:cNvSpPr/>
                        <wps:spPr>
                          <a:xfrm>
                            <a:off x="691896" y="874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15" name="Shape 42315"/>
                        <wps:cNvSpPr/>
                        <wps:spPr>
                          <a:xfrm>
                            <a:off x="697992" y="8741665"/>
                            <a:ext cx="5035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296" h="9144">
                                <a:moveTo>
                                  <a:pt x="0" y="0"/>
                                </a:moveTo>
                                <a:lnTo>
                                  <a:pt x="5035296" y="0"/>
                                </a:lnTo>
                                <a:lnTo>
                                  <a:pt x="5035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16" name="Shape 42316"/>
                        <wps:cNvSpPr/>
                        <wps:spPr>
                          <a:xfrm>
                            <a:off x="5733288" y="7528560"/>
                            <a:ext cx="9144" cy="121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3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3104"/>
                                </a:lnTo>
                                <a:lnTo>
                                  <a:pt x="0" y="1213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17" name="Shape 42317"/>
                        <wps:cNvSpPr/>
                        <wps:spPr>
                          <a:xfrm>
                            <a:off x="5733288" y="874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716" style="width:451.92pt;height:688.8pt;position:absolute;z-index:-2147483530;mso-position-horizontal-relative:text;mso-position-horizontal:absolute;margin-left:-0.240005pt;mso-position-vertical-relative:text;margin-top:-114.745pt;" coordsize="57393,87477">
                <v:shape id="Shape 4231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19" style="position:absolute;width:6858;height:91;left:60;top:0;" coordsize="685800,9144" path="m0,0l685800,0l685800,9144l0,9144l0,0">
                  <v:stroke weight="0pt" endcap="flat" joinstyle="miter" miterlimit="10" on="false" color="#000000" opacity="0"/>
                  <v:fill on="true" color="#000000"/>
                </v:shape>
                <v:shape id="Shape 42320" style="position:absolute;width:91;height:91;left:691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21" style="position:absolute;width:50352;height:91;left:6979;top:0;" coordsize="5035296,9144" path="m0,0l5035296,0l5035296,9144l0,9144l0,0">
                  <v:stroke weight="0pt" endcap="flat" joinstyle="miter" miterlimit="10" on="false" color="#000000" opacity="0"/>
                  <v:fill on="true" color="#000000"/>
                </v:shape>
                <v:shape id="Shape 42322" style="position:absolute;width:91;height:91;left:5733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23" style="position:absolute;width:91;height:3718;left:0;top:60;" coordsize="9144,371856" path="m0,0l9144,0l9144,371856l0,371856l0,0">
                  <v:stroke weight="0pt" endcap="flat" joinstyle="miter" miterlimit="10" on="false" color="#000000" opacity="0"/>
                  <v:fill on="true" color="#000000"/>
                </v:shape>
                <v:shape id="Shape 42324" style="position:absolute;width:91;height:3718;left:6918;top:60;" coordsize="9144,371856" path="m0,0l9144,0l9144,371856l0,371856l0,0">
                  <v:stroke weight="0pt" endcap="flat" joinstyle="miter" miterlimit="10" on="false" color="#000000" opacity="0"/>
                  <v:fill on="true" color="#000000"/>
                </v:shape>
                <v:shape id="Shape 42325" style="position:absolute;width:91;height:3718;left:57332;top:60;" coordsize="9144,371856" path="m0,0l9144,0l9144,371856l0,371856l0,0">
                  <v:stroke weight="0pt" endcap="flat" joinstyle="miter" miterlimit="10" on="false" color="#000000" opacity="0"/>
                  <v:fill on="true" color="#000000"/>
                </v:shape>
                <v:shape id="Shape 42326" style="position:absolute;width:91;height:91;left:0;top:37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27" style="position:absolute;width:6858;height:91;left:60;top:3779;" coordsize="685800,9144" path="m0,0l685800,0l685800,9144l0,9144l0,0">
                  <v:stroke weight="0pt" endcap="flat" joinstyle="miter" miterlimit="10" on="false" color="#000000" opacity="0"/>
                  <v:fill on="true" color="#000000"/>
                </v:shape>
                <v:shape id="Shape 42328" style="position:absolute;width:91;height:91;left:6918;top:37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29" style="position:absolute;width:50352;height:91;left:6979;top:3779;" coordsize="5035296,9144" path="m0,0l5035296,0l5035296,9144l0,9144l0,0">
                  <v:stroke weight="0pt" endcap="flat" joinstyle="miter" miterlimit="10" on="false" color="#000000" opacity="0"/>
                  <v:fill on="true" color="#000000"/>
                </v:shape>
                <v:shape id="Shape 42330" style="position:absolute;width:91;height:91;left:57332;top:37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31" style="position:absolute;width:91;height:8656;left:0;top:3840;" coordsize="9144,865632" path="m0,0l9144,0l9144,865632l0,865632l0,0">
                  <v:stroke weight="0pt" endcap="flat" joinstyle="miter" miterlimit="10" on="false" color="#000000" opacity="0"/>
                  <v:fill on="true" color="#000000"/>
                </v:shape>
                <v:shape id="Shape 42332" style="position:absolute;width:91;height:8656;left:6918;top:3840;" coordsize="9144,865632" path="m0,0l9144,0l9144,865632l0,865632l0,0">
                  <v:stroke weight="0pt" endcap="flat" joinstyle="miter" miterlimit="10" on="false" color="#000000" opacity="0"/>
                  <v:fill on="true" color="#000000"/>
                </v:shape>
                <v:shape id="Shape 42333" style="position:absolute;width:91;height:8656;left:57332;top:3840;" coordsize="9144,865632" path="m0,0l9144,0l9144,865632l0,865632l0,0">
                  <v:stroke weight="0pt" endcap="flat" joinstyle="miter" miterlimit="10" on="false" color="#000000" opacity="0"/>
                  <v:fill on="true" color="#000000"/>
                </v:shape>
                <v:shape id="Shape 42334" style="position:absolute;width:50231;height:1615;left:6979;top:14295;" coordsize="5023104,161544" path="m0,0l5023104,0l5023104,161544l0,161544l0,0">
                  <v:stroke weight="0pt" endcap="flat" joinstyle="miter" miterlimit="10" on="false" color="#000000" opacity="0"/>
                  <v:fill on="true" color="#ffff00"/>
                </v:shape>
                <v:shape id="Shape 42335" style="position:absolute;width:44866;height:1615;left:6979;top:16032;" coordsize="4486656,161544" path="m0,0l4486656,0l4486656,161544l0,161544l0,0">
                  <v:stroke weight="0pt" endcap="flat" joinstyle="miter" miterlimit="10" on="false" color="#000000" opacity="0"/>
                  <v:fill on="true" color="#ffff00"/>
                </v:shape>
                <v:shape id="Shape 42336" style="position:absolute;width:46573;height:1615;left:6979;top:17769;" coordsize="4657344,161544" path="m0,0l4657344,0l4657344,161544l0,161544l0,0">
                  <v:stroke weight="0pt" endcap="flat" joinstyle="miter" miterlimit="10" on="false" color="#000000" opacity="0"/>
                  <v:fill on="true" color="#ffff00"/>
                </v:shape>
                <v:shape id="Shape 42337" style="position:absolute;width:46146;height:1615;left:6979;top:19507;" coordsize="4614672,161544" path="m0,0l4614672,0l4614672,161544l0,161544l0,0">
                  <v:stroke weight="0pt" endcap="flat" joinstyle="miter" miterlimit="10" on="false" color="#000000" opacity="0"/>
                  <v:fill on="true" color="#ffff00"/>
                </v:shape>
                <v:shape id="Shape 42338" style="position:absolute;width:49743;height:1615;left:6979;top:21244;" coordsize="4974337,161544" path="m0,0l4974337,0l4974337,161544l0,161544l0,0">
                  <v:stroke weight="0pt" endcap="flat" joinstyle="miter" miterlimit="10" on="false" color="#000000" opacity="0"/>
                  <v:fill on="true" color="#ffff00"/>
                </v:shape>
                <v:shape id="Shape 42339" style="position:absolute;width:1402;height:1584;left:6979;top:22981;" coordsize="140207,158496" path="m0,0l140207,0l140207,158496l0,158496l0,0">
                  <v:stroke weight="0pt" endcap="flat" joinstyle="miter" miterlimit="10" on="false" color="#000000" opacity="0"/>
                  <v:fill on="true" color="#ffff00"/>
                </v:shape>
                <v:shape id="Shape 42340" style="position:absolute;width:91;height:91;left:0;top:124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41" style="position:absolute;width:6858;height:91;left:60;top:12496;" coordsize="685800,9144" path="m0,0l685800,0l685800,9144l0,9144l0,0">
                  <v:stroke weight="0pt" endcap="flat" joinstyle="miter" miterlimit="10" on="false" color="#000000" opacity="0"/>
                  <v:fill on="true" color="#000000"/>
                </v:shape>
                <v:shape id="Shape 42342" style="position:absolute;width:91;height:91;left:6918;top:124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43" style="position:absolute;width:50352;height:91;left:6979;top:12496;" coordsize="5035296,9144" path="m0,0l5035296,0l5035296,9144l0,9144l0,0">
                  <v:stroke weight="0pt" endcap="flat" joinstyle="miter" miterlimit="10" on="false" color="#000000" opacity="0"/>
                  <v:fill on="true" color="#000000"/>
                </v:shape>
                <v:shape id="Shape 42344" style="position:absolute;width:91;height:91;left:57332;top:124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45" style="position:absolute;width:91;height:13868;left:0;top:12557;" coordsize="9144,1386840" path="m0,0l9144,0l9144,1386840l0,1386840l0,0">
                  <v:stroke weight="0pt" endcap="flat" joinstyle="miter" miterlimit="10" on="false" color="#000000" opacity="0"/>
                  <v:fill on="true" color="#000000"/>
                </v:shape>
                <v:shape id="Shape 42346" style="position:absolute;width:91;height:13868;left:6918;top:12557;" coordsize="9144,1386840" path="m0,0l9144,0l9144,1386840l0,1386840l0,0">
                  <v:stroke weight="0pt" endcap="flat" joinstyle="miter" miterlimit="10" on="false" color="#000000" opacity="0"/>
                  <v:fill on="true" color="#000000"/>
                </v:shape>
                <v:shape id="Shape 42347" style="position:absolute;width:91;height:13868;left:57332;top:12557;" coordsize="9144,1386840" path="m0,0l9144,0l9144,1386840l0,1386840l0,0">
                  <v:stroke weight="0pt" endcap="flat" joinstyle="miter" miterlimit="10" on="false" color="#000000" opacity="0"/>
                  <v:fill on="true" color="#000000"/>
                </v:shape>
                <v:shape id="Shape 42348" style="position:absolute;width:43342;height:1615;left:6979;top:28224;" coordsize="4334256,161544" path="m0,0l4334256,0l4334256,161544l0,161544l0,0">
                  <v:stroke weight="0pt" endcap="flat" joinstyle="miter" miterlimit="10" on="false" color="#000000" opacity="0"/>
                  <v:fill on="true" color="#ffff00"/>
                </v:shape>
                <v:shape id="Shape 42349" style="position:absolute;width:50109;height:1615;left:6979;top:29961;" coordsize="5010913,161544" path="m0,0l5010913,0l5010913,161544l0,161544l0,0">
                  <v:stroke weight="0pt" endcap="flat" joinstyle="miter" miterlimit="10" on="false" color="#000000" opacity="0"/>
                  <v:fill on="true" color="#ffff00"/>
                </v:shape>
                <v:shape id="Shape 42350" style="position:absolute;width:47579;height:1615;left:6979;top:31699;" coordsize="4757928,161544" path="m0,0l4757928,0l4757928,161544l0,161544l0,0">
                  <v:stroke weight="0pt" endcap="flat" joinstyle="miter" miterlimit="10" on="false" color="#000000" opacity="0"/>
                  <v:fill on="true" color="#ffff00"/>
                </v:shape>
                <v:shape id="Shape 42351" style="position:absolute;width:49499;height:1615;left:6979;top:33436;" coordsize="4949953,161544" path="m0,0l4949953,0l4949953,161544l0,161544l0,0">
                  <v:stroke weight="0pt" endcap="flat" joinstyle="miter" miterlimit="10" on="false" color="#000000" opacity="0"/>
                  <v:fill on="true" color="#ffff00"/>
                </v:shape>
                <v:shape id="Shape 42352" style="position:absolute;width:50292;height:1615;left:6979;top:35173;" coordsize="5029201,161544" path="m0,0l5029201,0l5029201,161544l0,161544l0,0">
                  <v:stroke weight="0pt" endcap="flat" joinstyle="miter" miterlimit="10" on="false" color="#000000" opacity="0"/>
                  <v:fill on="true" color="#ffff00"/>
                </v:shape>
                <v:shape id="Shape 42353" style="position:absolute;width:25176;height:1615;left:6979;top:36911;" coordsize="2517648,161544" path="m0,0l2517648,0l2517648,161544l0,161544l0,0">
                  <v:stroke weight="0pt" endcap="flat" joinstyle="miter" miterlimit="10" on="false" color="#000000" opacity="0"/>
                  <v:fill on="true" color="#ffff00"/>
                </v:shape>
                <v:shape id="Shape 42354" style="position:absolute;width:91;height:91;left:0;top:2642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55" style="position:absolute;width:6858;height:91;left:60;top:26426;" coordsize="685800,9144" path="m0,0l685800,0l685800,9144l0,9144l0,0">
                  <v:stroke weight="0pt" endcap="flat" joinstyle="miter" miterlimit="10" on="false" color="#000000" opacity="0"/>
                  <v:fill on="true" color="#000000"/>
                </v:shape>
                <v:shape id="Shape 42356" style="position:absolute;width:91;height:91;left:6918;top:2642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57" style="position:absolute;width:50352;height:91;left:6979;top:26426;" coordsize="5035296,9144" path="m0,0l5035296,0l5035296,9144l0,9144l0,0">
                  <v:stroke weight="0pt" endcap="flat" joinstyle="miter" miterlimit="10" on="false" color="#000000" opacity="0"/>
                  <v:fill on="true" color="#000000"/>
                </v:shape>
                <v:shape id="Shape 42358" style="position:absolute;width:91;height:91;left:57332;top:2642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59" style="position:absolute;width:91;height:13868;left:0;top:26487;" coordsize="9144,1386840" path="m0,0l9144,0l9144,1386840l0,1386840l0,0">
                  <v:stroke weight="0pt" endcap="flat" joinstyle="miter" miterlimit="10" on="false" color="#000000" opacity="0"/>
                  <v:fill on="true" color="#000000"/>
                </v:shape>
                <v:shape id="Shape 42360" style="position:absolute;width:91;height:13868;left:6918;top:26487;" coordsize="9144,1386840" path="m0,0l9144,0l9144,1386840l0,1386840l0,0">
                  <v:stroke weight="0pt" endcap="flat" joinstyle="miter" miterlimit="10" on="false" color="#000000" opacity="0"/>
                  <v:fill on="true" color="#000000"/>
                </v:shape>
                <v:shape id="Shape 42361" style="position:absolute;width:91;height:13868;left:57332;top:26487;" coordsize="9144,1386840" path="m0,0l9144,0l9144,1386840l0,1386840l0,0">
                  <v:stroke weight="0pt" endcap="flat" joinstyle="miter" miterlimit="10" on="false" color="#000000" opacity="0"/>
                  <v:fill on="true" color="#000000"/>
                </v:shape>
                <v:shape id="Shape 42362" style="position:absolute;width:48646;height:1615;left:6979;top:42153;" coordsize="4864608,161544" path="m0,0l4864608,0l4864608,161544l0,161544l0,0">
                  <v:stroke weight="0pt" endcap="flat" joinstyle="miter" miterlimit="10" on="false" color="#000000" opacity="0"/>
                  <v:fill on="true" color="#ffff00"/>
                </v:shape>
                <v:shape id="Shape 42363" style="position:absolute;width:48341;height:1615;left:6979;top:43891;" coordsize="4834128,161544" path="m0,0l4834128,0l4834128,161544l0,161544l0,0">
                  <v:stroke weight="0pt" endcap="flat" joinstyle="miter" miterlimit="10" on="false" color="#000000" opacity="0"/>
                  <v:fill on="true" color="#ffff00"/>
                </v:shape>
                <v:shape id="Shape 42364" style="position:absolute;width:44135;height:1615;left:6979;top:45628;" coordsize="4413504,161544" path="m0,0l4413504,0l4413504,161544l0,161544l0,0">
                  <v:stroke weight="0pt" endcap="flat" joinstyle="miter" miterlimit="10" on="false" color="#000000" opacity="0"/>
                  <v:fill on="true" color="#ffff00"/>
                </v:shape>
                <v:shape id="Shape 42365" style="position:absolute;width:44683;height:1615;left:6979;top:47365;" coordsize="4468368,161544" path="m0,0l4468368,0l4468368,161544l0,161544l0,0">
                  <v:stroke weight="0pt" endcap="flat" joinstyle="miter" miterlimit="10" on="false" color="#000000" opacity="0"/>
                  <v:fill on="true" color="#ffff00"/>
                </v:shape>
                <v:shape id="Shape 42366" style="position:absolute;width:25237;height:1615;left:6979;top:49103;" coordsize="2523744,161544" path="m0,0l2523744,0l2523744,161544l0,161544l0,0">
                  <v:stroke weight="0pt" endcap="flat" joinstyle="miter" miterlimit="10" on="false" color="#000000" opacity="0"/>
                  <v:fill on="true" color="#ffff00"/>
                </v:shape>
                <v:shape id="Shape 42367" style="position:absolute;width:91;height:91;left:0;top:403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68" style="position:absolute;width:6858;height:91;left:60;top:40355;" coordsize="685800,9144" path="m0,0l685800,0l685800,9144l0,9144l0,0">
                  <v:stroke weight="0pt" endcap="flat" joinstyle="miter" miterlimit="10" on="false" color="#000000" opacity="0"/>
                  <v:fill on="true" color="#000000"/>
                </v:shape>
                <v:shape id="Shape 42369" style="position:absolute;width:91;height:91;left:6918;top:403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70" style="position:absolute;width:50352;height:91;left:6979;top:40355;" coordsize="5035296,9144" path="m0,0l5035296,0l5035296,9144l0,9144l0,0">
                  <v:stroke weight="0pt" endcap="flat" joinstyle="miter" miterlimit="10" on="false" color="#000000" opacity="0"/>
                  <v:fill on="true" color="#000000"/>
                </v:shape>
                <v:shape id="Shape 42371" style="position:absolute;width:91;height:91;left:57332;top:403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72" style="position:absolute;width:91;height:12161;left:0;top:40416;" coordsize="9144,1216152" path="m0,0l9144,0l9144,1216152l0,1216152l0,0">
                  <v:stroke weight="0pt" endcap="flat" joinstyle="miter" miterlimit="10" on="false" color="#000000" opacity="0"/>
                  <v:fill on="true" color="#000000"/>
                </v:shape>
                <v:shape id="Shape 42373" style="position:absolute;width:91;height:12161;left:6918;top:40416;" coordsize="9144,1216152" path="m0,0l9144,0l9144,1216152l0,1216152l0,0">
                  <v:stroke weight="0pt" endcap="flat" joinstyle="miter" miterlimit="10" on="false" color="#000000" opacity="0"/>
                  <v:fill on="true" color="#000000"/>
                </v:shape>
                <v:shape id="Shape 42374" style="position:absolute;width:91;height:12161;left:57332;top:40416;" coordsize="9144,1216152" path="m0,0l9144,0l9144,1216152l0,1216152l0,0">
                  <v:stroke weight="0pt" endcap="flat" joinstyle="miter" miterlimit="10" on="false" color="#000000" opacity="0"/>
                  <v:fill on="true" color="#000000"/>
                </v:shape>
                <v:shape id="Shape 42375" style="position:absolute;width:45841;height:1584;left:6979;top:54376;" coordsize="4584192,158496" path="m0,0l4584192,0l4584192,158496l0,158496l0,0">
                  <v:stroke weight="0pt" endcap="flat" joinstyle="miter" miterlimit="10" on="false" color="#000000" opacity="0"/>
                  <v:fill on="true" color="#ffff00"/>
                </v:shape>
                <v:shape id="Shape 42376" style="position:absolute;width:47365;height:1615;left:6979;top:56083;" coordsize="4736592,161544" path="m0,0l4736592,0l4736592,161544l0,161544l0,0">
                  <v:stroke weight="0pt" endcap="flat" joinstyle="miter" miterlimit="10" on="false" color="#000000" opacity="0"/>
                  <v:fill on="true" color="#ffff00"/>
                </v:shape>
                <v:shape id="Shape 42377" style="position:absolute;width:44775;height:1615;left:6979;top:57820;" coordsize="4477512,161544" path="m0,0l4477512,0l4477512,161544l0,161544l0,0">
                  <v:stroke weight="0pt" endcap="flat" joinstyle="miter" miterlimit="10" on="false" color="#000000" opacity="0"/>
                  <v:fill on="true" color="#ffff00"/>
                </v:shape>
                <v:shape id="Shape 42378" style="position:absolute;width:16398;height:1615;left:6979;top:59557;" coordsize="1639824,161544" path="m0,0l1639824,0l1639824,161544l0,161544l0,0">
                  <v:stroke weight="0pt" endcap="flat" joinstyle="miter" miterlimit="10" on="false" color="#000000" opacity="0"/>
                  <v:fill on="true" color="#ffff00"/>
                </v:shape>
                <v:shape id="Shape 42379" style="position:absolute;width:91;height:91;left:0;top:5257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80" style="position:absolute;width:6858;height:91;left:60;top:52578;" coordsize="685800,9144" path="m0,0l685800,0l685800,9144l0,9144l0,0">
                  <v:stroke weight="0pt" endcap="flat" joinstyle="miter" miterlimit="10" on="false" color="#000000" opacity="0"/>
                  <v:fill on="true" color="#000000"/>
                </v:shape>
                <v:shape id="Shape 42381" style="position:absolute;width:91;height:91;left:6918;top:5257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82" style="position:absolute;width:50352;height:91;left:6979;top:52578;" coordsize="5035296,9144" path="m0,0l5035296,0l5035296,9144l0,9144l0,0">
                  <v:stroke weight="0pt" endcap="flat" joinstyle="miter" miterlimit="10" on="false" color="#000000" opacity="0"/>
                  <v:fill on="true" color="#000000"/>
                </v:shape>
                <v:shape id="Shape 42383" style="position:absolute;width:91;height:91;left:57332;top:5257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84" style="position:absolute;width:91;height:10393;left:0;top:52638;" coordsize="9144,1039368" path="m0,0l9144,0l9144,1039368l0,1039368l0,0">
                  <v:stroke weight="0pt" endcap="flat" joinstyle="miter" miterlimit="10" on="false" color="#000000" opacity="0"/>
                  <v:fill on="true" color="#000000"/>
                </v:shape>
                <v:shape id="Shape 42385" style="position:absolute;width:91;height:10393;left:6918;top:52638;" coordsize="9144,1039368" path="m0,0l9144,0l9144,1039368l0,1039368l0,0">
                  <v:stroke weight="0pt" endcap="flat" joinstyle="miter" miterlimit="10" on="false" color="#000000" opacity="0"/>
                  <v:fill on="true" color="#000000"/>
                </v:shape>
                <v:shape id="Shape 42386" style="position:absolute;width:91;height:10393;left:57332;top:52638;" coordsize="9144,1039368" path="m0,0l9144,0l9144,1039368l0,1039368l0,0">
                  <v:stroke weight="0pt" endcap="flat" joinstyle="miter" miterlimit="10" on="false" color="#000000" opacity="0"/>
                  <v:fill on="true" color="#000000"/>
                </v:shape>
                <v:shape id="Shape 42387" style="position:absolute;width:45079;height:1615;left:6979;top:64830;" coordsize="4507992,161544" path="m0,0l4507992,0l4507992,161544l0,161544l0,0">
                  <v:stroke weight="0pt" endcap="flat" joinstyle="miter" miterlimit="10" on="false" color="#000000" opacity="0"/>
                  <v:fill on="true" color="#ffff00"/>
                </v:shape>
                <v:shape id="Shape 42388" style="position:absolute;width:44927;height:1615;left:6979;top:66568;" coordsize="4492752,161544" path="m0,0l4492752,0l4492752,161544l0,161544l0,0">
                  <v:stroke weight="0pt" endcap="flat" joinstyle="miter" miterlimit="10" on="false" color="#000000" opacity="0"/>
                  <v:fill on="true" color="#ffff00"/>
                </v:shape>
                <v:shape id="Shape 42389" style="position:absolute;width:48646;height:1615;left:6979;top:68305;" coordsize="4864608,161544" path="m0,0l4864608,0l4864608,161544l0,161544l0,0">
                  <v:stroke weight="0pt" endcap="flat" joinstyle="miter" miterlimit="10" on="false" color="#000000" opacity="0"/>
                  <v:fill on="true" color="#ffff00"/>
                </v:shape>
                <v:shape id="Shape 42390" style="position:absolute;width:43555;height:1584;left:6979;top:70043;" coordsize="4355592,158496" path="m0,0l4355592,0l4355592,158496l0,158496l0,0">
                  <v:stroke weight="0pt" endcap="flat" joinstyle="miter" miterlimit="10" on="false" color="#000000" opacity="0"/>
                  <v:fill on="true" color="#ffff00"/>
                </v:shape>
                <v:shape id="Shape 42391" style="position:absolute;width:49011;height:1615;left:6979;top:71749;" coordsize="4901184,161544" path="m0,0l4901184,0l4901184,161544l0,161544l0,0">
                  <v:stroke weight="0pt" endcap="flat" joinstyle="miter" miterlimit="10" on="false" color="#000000" opacity="0"/>
                  <v:fill on="true" color="#ffff00"/>
                </v:shape>
                <v:shape id="Shape 42392" style="position:absolute;width:40995;height:1615;left:6979;top:73487;" coordsize="4099560,161544" path="m0,0l4099560,0l4099560,161544l0,161544l0,0">
                  <v:stroke weight="0pt" endcap="flat" joinstyle="miter" miterlimit="10" on="false" color="#000000" opacity="0"/>
                  <v:fill on="true" color="#ffff00"/>
                </v:shape>
                <v:shape id="Shape 42393" style="position:absolute;width:91;height:91;left:0;top:6303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94" style="position:absolute;width:6858;height:91;left:60;top:63032;" coordsize="685800,9144" path="m0,0l685800,0l685800,9144l0,9144l0,0">
                  <v:stroke weight="0pt" endcap="flat" joinstyle="miter" miterlimit="10" on="false" color="#000000" opacity="0"/>
                  <v:fill on="true" color="#000000"/>
                </v:shape>
                <v:shape id="Shape 42395" style="position:absolute;width:91;height:91;left:6918;top:6303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96" style="position:absolute;width:50352;height:91;left:6979;top:63032;" coordsize="5035296,9144" path="m0,0l5035296,0l5035296,9144l0,9144l0,0">
                  <v:stroke weight="0pt" endcap="flat" joinstyle="miter" miterlimit="10" on="false" color="#000000" opacity="0"/>
                  <v:fill on="true" color="#000000"/>
                </v:shape>
                <v:shape id="Shape 42397" style="position:absolute;width:91;height:91;left:57332;top:6303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398" style="position:absolute;width:91;height:12131;left:0;top:63093;" coordsize="9144,1213104" path="m0,0l9144,0l9144,1213104l0,1213104l0,0">
                  <v:stroke weight="0pt" endcap="flat" joinstyle="miter" miterlimit="10" on="false" color="#000000" opacity="0"/>
                  <v:fill on="true" color="#000000"/>
                </v:shape>
                <v:shape id="Shape 42399" style="position:absolute;width:91;height:12131;left:6918;top:63093;" coordsize="9144,1213104" path="m0,0l9144,0l9144,1213104l0,1213104l0,0">
                  <v:stroke weight="0pt" endcap="flat" joinstyle="miter" miterlimit="10" on="false" color="#000000" opacity="0"/>
                  <v:fill on="true" color="#000000"/>
                </v:shape>
                <v:shape id="Shape 42400" style="position:absolute;width:91;height:12131;left:57332;top:63093;" coordsize="9144,1213104" path="m0,0l9144,0l9144,1213104l0,1213104l0,0">
                  <v:stroke weight="0pt" endcap="flat" joinstyle="miter" miterlimit="10" on="false" color="#000000" opacity="0"/>
                  <v:fill on="true" color="#000000"/>
                </v:shape>
                <v:shape id="Shape 42401" style="position:absolute;width:47823;height:1615;left:6979;top:77022;" coordsize="4782312,161544" path="m0,0l4782312,0l4782312,161544l0,161544l0,0">
                  <v:stroke weight="0pt" endcap="flat" joinstyle="miter" miterlimit="10" on="false" color="#000000" opacity="0"/>
                  <v:fill on="true" color="#ffff00"/>
                </v:shape>
                <v:shape id="Shape 42402" style="position:absolute;width:49773;height:1615;left:6979;top:78760;" coordsize="4977384,161544" path="m0,0l4977384,0l4977384,161544l0,161544l0,0">
                  <v:stroke weight="0pt" endcap="flat" joinstyle="miter" miterlimit="10" on="false" color="#000000" opacity="0"/>
                  <v:fill on="true" color="#ffff00"/>
                </v:shape>
                <v:shape id="Shape 42403" style="position:absolute;width:48006;height:1615;left:6979;top:80497;" coordsize="4800600,161544" path="m0,0l4800600,0l4800600,161544l0,161544l0,0">
                  <v:stroke weight="0pt" endcap="flat" joinstyle="miter" miterlimit="10" on="false" color="#000000" opacity="0"/>
                  <v:fill on="true" color="#ffff00"/>
                </v:shape>
                <v:shape id="Shape 42404" style="position:absolute;width:48676;height:1615;left:6979;top:82235;" coordsize="4867656,161544" path="m0,0l4867656,0l4867656,161544l0,161544l0,0">
                  <v:stroke weight="0pt" endcap="flat" joinstyle="miter" miterlimit="10" on="false" color="#000000" opacity="0"/>
                  <v:fill on="true" color="#ffff00"/>
                </v:shape>
                <v:shape id="Shape 42405" style="position:absolute;width:45841;height:1615;left:6979;top:83972;" coordsize="4584192,161544" path="m0,0l4584192,0l4584192,161544l0,161544l0,0">
                  <v:stroke weight="0pt" endcap="flat" joinstyle="miter" miterlimit="10" on="false" color="#000000" opacity="0"/>
                  <v:fill on="true" color="#ffff00"/>
                </v:shape>
                <v:shape id="Shape 42406" style="position:absolute;width:44897;height:1584;left:6979;top:85709;" coordsize="4489704,158496" path="m0,0l4489704,0l4489704,158496l0,158496l0,0">
                  <v:stroke weight="0pt" endcap="flat" joinstyle="miter" miterlimit="10" on="false" color="#000000" opacity="0"/>
                  <v:fill on="true" color="#ffff00"/>
                </v:shape>
                <v:shape id="Shape 42407" style="position:absolute;width:91;height:91;left:0;top:752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408" style="position:absolute;width:6858;height:91;left:60;top:75224;" coordsize="685800,9144" path="m0,0l685800,0l685800,9144l0,9144l0,0">
                  <v:stroke weight="0pt" endcap="flat" joinstyle="miter" miterlimit="10" on="false" color="#000000" opacity="0"/>
                  <v:fill on="true" color="#000000"/>
                </v:shape>
                <v:shape id="Shape 42409" style="position:absolute;width:91;height:91;left:6918;top:752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410" style="position:absolute;width:50352;height:91;left:6979;top:75224;" coordsize="5035296,9144" path="m0,0l5035296,0l5035296,9144l0,9144l0,0">
                  <v:stroke weight="0pt" endcap="flat" joinstyle="miter" miterlimit="10" on="false" color="#000000" opacity="0"/>
                  <v:fill on="true" color="#000000"/>
                </v:shape>
                <v:shape id="Shape 42411" style="position:absolute;width:91;height:91;left:57332;top:752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412" style="position:absolute;width:91;height:12131;left:0;top:75285;" coordsize="9144,1213104" path="m0,0l9144,0l9144,1213104l0,1213104l0,0">
                  <v:stroke weight="0pt" endcap="flat" joinstyle="miter" miterlimit="10" on="false" color="#000000" opacity="0"/>
                  <v:fill on="true" color="#000000"/>
                </v:shape>
                <v:shape id="Shape 42413" style="position:absolute;width:91;height:91;left:0;top:8741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414" style="position:absolute;width:6858;height:91;left:60;top:87416;" coordsize="685800,9144" path="m0,0l685800,0l685800,9144l0,9144l0,0">
                  <v:stroke weight="0pt" endcap="flat" joinstyle="miter" miterlimit="10" on="false" color="#000000" opacity="0"/>
                  <v:fill on="true" color="#000000"/>
                </v:shape>
                <v:shape id="Shape 42415" style="position:absolute;width:91;height:12131;left:6918;top:75285;" coordsize="9144,1213104" path="m0,0l9144,0l9144,1213104l0,1213104l0,0">
                  <v:stroke weight="0pt" endcap="flat" joinstyle="miter" miterlimit="10" on="false" color="#000000" opacity="0"/>
                  <v:fill on="true" color="#000000"/>
                </v:shape>
                <v:shape id="Shape 42416" style="position:absolute;width:91;height:91;left:6918;top:8741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417" style="position:absolute;width:50352;height:91;left:6979;top:87416;" coordsize="5035296,9144" path="m0,0l5035296,0l5035296,9144l0,9144l0,0">
                  <v:stroke weight="0pt" endcap="flat" joinstyle="miter" miterlimit="10" on="false" color="#000000" opacity="0"/>
                  <v:fill on="true" color="#000000"/>
                </v:shape>
                <v:shape id="Shape 42418" style="position:absolute;width:91;height:12131;left:57332;top:75285;" coordsize="9144,1213104" path="m0,0l9144,0l9144,1213104l0,1213104l0,0">
                  <v:stroke weight="0pt" endcap="flat" joinstyle="miter" miterlimit="10" on="false" color="#000000" opacity="0"/>
                  <v:fill on="true" color="#000000"/>
                </v:shape>
                <v:shape id="Shape 42419" style="position:absolute;width:91;height:91;left:57332;top:8741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6/2017. (II. 16.) önkormányzati rendelet (a továbbiakban: költségvetési rendelet) 15. § (1) bekezdése - a Közgyűlés az államházt</w:t>
      </w:r>
      <w:r>
        <w:t>artásról szóló 2011. évi CXCV. törvény (a továbbiakban: Áht.) 34. § (2) bekezdése alapján, a bevételi és kiadási előirányzatok módosítási jogát, valamint a költségvetési rendelet 15. § (5) bekezdésben foglaltak kivételével a kiadási előirányzatok közötti á</w:t>
      </w:r>
      <w:r>
        <w:t xml:space="preserve">tcsoportosítás jogát a polgármesterre ruházza át. </w:t>
      </w:r>
    </w:p>
    <w:p w:rsidR="00401953" w:rsidRDefault="00C8119D">
      <w:pPr>
        <w:spacing w:after="34" w:line="259" w:lineRule="auto"/>
        <w:ind w:left="1094" w:firstLine="0"/>
      </w:pPr>
      <w:r>
        <w:t xml:space="preserve"> </w:t>
      </w:r>
    </w:p>
    <w:p w:rsidR="00401953" w:rsidRDefault="00C8119D">
      <w:pPr>
        <w:tabs>
          <w:tab w:val="center" w:pos="498"/>
          <w:tab w:val="center" w:pos="109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62. </w:t>
      </w:r>
      <w:r>
        <w:tab/>
        <w:t xml:space="preserve"> </w:t>
      </w:r>
    </w:p>
    <w:p w:rsidR="00401953" w:rsidRDefault="00C8119D">
      <w:pPr>
        <w:ind w:left="1089" w:right="2"/>
      </w:pPr>
      <w:r>
        <w:t xml:space="preserve">6/2017. (II. 16.) önkormányzati rendelet 15. § (2) bekezdése - a Közgyűlés az </w:t>
      </w:r>
    </w:p>
    <w:p w:rsidR="00401953" w:rsidRDefault="00C8119D">
      <w:pPr>
        <w:ind w:left="1089" w:right="2"/>
      </w:pPr>
      <w:proofErr w:type="gramStart"/>
      <w:r>
        <w:t>államháztartásról</w:t>
      </w:r>
      <w:proofErr w:type="gramEnd"/>
      <w:r>
        <w:t xml:space="preserve"> szóló törvény végrehajtásáról szóló 368/2011. (XII. 31.) Korm. rendelet (a továbbiakban: </w:t>
      </w:r>
      <w:proofErr w:type="spellStart"/>
      <w:r>
        <w:t>Ávr</w:t>
      </w:r>
      <w:proofErr w:type="spellEnd"/>
      <w:r>
        <w:t>.) 43/</w:t>
      </w:r>
      <w:proofErr w:type="gramStart"/>
      <w:r>
        <w:t>A.</w:t>
      </w:r>
      <w:proofErr w:type="gramEnd"/>
      <w:r>
        <w:t xml:space="preserve"> § (2) bekezdése alapján, az önkormányzat költségvetési kiadási kiemelt előirányzatai közötti átcsoportosítás jogát a polgármesterre ruházza át. A polgármester a költségvetési kiemelt kiadási előirányzatot csak az érintett címen, alcímen, jogcímen, felad</w:t>
      </w:r>
      <w:r>
        <w:t xml:space="preserve">aton belül csoportosíthatja át. </w:t>
      </w:r>
    </w:p>
    <w:p w:rsidR="00401953" w:rsidRDefault="00C8119D">
      <w:pPr>
        <w:spacing w:after="29" w:line="259" w:lineRule="auto"/>
        <w:ind w:left="1094" w:firstLine="0"/>
      </w:pPr>
      <w:r>
        <w:t xml:space="preserve"> </w:t>
      </w:r>
    </w:p>
    <w:p w:rsidR="00401953" w:rsidRDefault="00C8119D">
      <w:pPr>
        <w:tabs>
          <w:tab w:val="center" w:pos="498"/>
          <w:tab w:val="center" w:pos="109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63. </w:t>
      </w:r>
      <w:r>
        <w:tab/>
        <w:t xml:space="preserve"> </w:t>
      </w:r>
    </w:p>
    <w:p w:rsidR="00401953" w:rsidRDefault="00C8119D">
      <w:pPr>
        <w:ind w:left="1089" w:right="2"/>
      </w:pPr>
      <w:r>
        <w:t xml:space="preserve">6/2017. (II. 16.) önkormányzati rendelet 15. § (3) bekezdése - </w:t>
      </w:r>
      <w:r>
        <w:t>a Közgyűlés az általános tartalékkal és a céltartalékkal való rendelkezés (átcsoportosítás) jogát a polgármesterre ruházza. A polgármester az általános tartalékon és a céltartalékon megtervezett előirányzatokat jogosult átcsoportosítani a központi kezelésű</w:t>
      </w:r>
      <w:r>
        <w:t xml:space="preserve"> feladatokra vagy a költségvetési szervek kiadási előirányzataira. </w:t>
      </w:r>
    </w:p>
    <w:p w:rsidR="00401953" w:rsidRDefault="00C8119D">
      <w:pPr>
        <w:spacing w:after="34" w:line="259" w:lineRule="auto"/>
        <w:ind w:left="1094" w:firstLine="0"/>
      </w:pPr>
      <w:r>
        <w:t xml:space="preserve"> </w:t>
      </w:r>
    </w:p>
    <w:p w:rsidR="00401953" w:rsidRDefault="00C8119D">
      <w:pPr>
        <w:tabs>
          <w:tab w:val="center" w:pos="498"/>
          <w:tab w:val="center" w:pos="109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64. </w:t>
      </w:r>
      <w:r>
        <w:tab/>
        <w:t xml:space="preserve"> </w:t>
      </w:r>
    </w:p>
    <w:p w:rsidR="00401953" w:rsidRDefault="00C8119D">
      <w:pPr>
        <w:ind w:left="1089" w:right="2"/>
      </w:pPr>
      <w:r>
        <w:t>6/2017. (II. 16.) önkormányzati rendelet 15. § (4) bekezdése - a polgármester által végrehajtott előirányzat módosítások és átcsoportosítások csak az adott költségvetési évben ér</w:t>
      </w:r>
      <w:r>
        <w:t xml:space="preserve">vényesülő (egyszeri) hatással bírhatnak, a következő költségvetési évek előirányzatait nem érinthetik. </w:t>
      </w:r>
    </w:p>
    <w:p w:rsidR="00401953" w:rsidRDefault="00C8119D">
      <w:pPr>
        <w:spacing w:after="34" w:line="259" w:lineRule="auto"/>
        <w:ind w:left="1094" w:firstLine="0"/>
      </w:pPr>
      <w:r>
        <w:t xml:space="preserve"> </w:t>
      </w:r>
    </w:p>
    <w:p w:rsidR="00401953" w:rsidRDefault="00C8119D">
      <w:pPr>
        <w:tabs>
          <w:tab w:val="center" w:pos="498"/>
          <w:tab w:val="center" w:pos="109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65. </w:t>
      </w:r>
      <w:r>
        <w:tab/>
        <w:t xml:space="preserve"> </w:t>
      </w:r>
    </w:p>
    <w:p w:rsidR="00401953" w:rsidRDefault="00C8119D">
      <w:pPr>
        <w:spacing w:after="36"/>
        <w:ind w:left="1089" w:right="2"/>
      </w:pPr>
      <w:r>
        <w:t>6/2017. (II. 16.) önkormányzati rendelet 16. §-a - a Közgyűlés az önkormányzati tulajdonú lakóingatlanokkal kapcsolatos kiadásokon (a továbbia</w:t>
      </w:r>
      <w:r>
        <w:t>kban: lakásalap) meghatározott felhasználási célok megvalósításával összefüggő egyéb döntések jogát a polgármesterre ruházza. A polgármester e jogkörében dönt a lakásalap terhére megvalósuló pénzeszköz átadásról, és a lakásalap tárgyévi felhasználási célja</w:t>
      </w:r>
      <w:r>
        <w:t xml:space="preserve">i között be nem tervezett, év közben felmerülő kiadások fedezetének megjelöléséről. </w:t>
      </w:r>
    </w:p>
    <w:p w:rsidR="00401953" w:rsidRDefault="00C8119D">
      <w:pPr>
        <w:tabs>
          <w:tab w:val="center" w:pos="498"/>
          <w:tab w:val="center" w:pos="109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66. </w:t>
      </w:r>
      <w:r>
        <w:tab/>
        <w:t xml:space="preserve"> </w:t>
      </w:r>
    </w:p>
    <w:p w:rsidR="00401953" w:rsidRDefault="00C8119D">
      <w:pPr>
        <w:ind w:left="1089" w:right="2"/>
      </w:pPr>
      <w:r>
        <w:t xml:space="preserve">6/2017. (II. 16.) önkormányzati rendelet 17. §-a - az </w:t>
      </w:r>
      <w:proofErr w:type="spellStart"/>
      <w:r>
        <w:t>Ávr</w:t>
      </w:r>
      <w:proofErr w:type="spellEnd"/>
      <w:r>
        <w:t>. 75. § (4) bekezdés a) pontja alapján, a Közgyűlés felhatalmazza a polgármestert, hogy - a pályázat benyú</w:t>
      </w:r>
      <w:r>
        <w:t>jtásáról, és a saját forrás biztosításáról szóló külön közgyűlési döntés hiányában - az önkormányzat által Magyarország központi költségvetésében megtervezett előirányzatokra benyújtani kívánt támogatási igény (pályázat) esetében, az önkormányzat nevében e</w:t>
      </w:r>
      <w:r>
        <w:t xml:space="preserve">lőzetesen nyilatkozzon a saját </w:t>
      </w:r>
      <w:proofErr w:type="gramStart"/>
      <w:r>
        <w:t>forrás rendelkezésre</w:t>
      </w:r>
      <w:proofErr w:type="gramEnd"/>
      <w:r>
        <w:t xml:space="preserve"> állásáról azzal, hogy a nyertes pályázat </w:t>
      </w:r>
    </w:p>
    <w:p w:rsidR="00401953" w:rsidRDefault="00401953">
      <w:pPr>
        <w:spacing w:after="0" w:line="259" w:lineRule="auto"/>
        <w:ind w:left="-1416" w:right="56" w:firstLine="0"/>
      </w:pPr>
    </w:p>
    <w:tbl>
      <w:tblPr>
        <w:tblStyle w:val="TableGrid"/>
        <w:tblW w:w="9020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484"/>
        <w:gridCol w:w="1470"/>
        <w:gridCol w:w="341"/>
        <w:gridCol w:w="973"/>
        <w:gridCol w:w="1453"/>
        <w:gridCol w:w="1243"/>
        <w:gridCol w:w="877"/>
        <w:gridCol w:w="101"/>
        <w:gridCol w:w="101"/>
        <w:gridCol w:w="178"/>
        <w:gridCol w:w="108"/>
        <w:gridCol w:w="166"/>
        <w:gridCol w:w="146"/>
        <w:gridCol w:w="164"/>
        <w:gridCol w:w="104"/>
      </w:tblGrid>
      <w:tr w:rsidR="00401953">
        <w:trPr>
          <w:trHeight w:val="268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64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támogatási szerződésének megkötéséhez közgyűlési döntés szükséges. A költségvetési 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05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rendelet 17. § (1) bekezdésben foglaltak alapján, amennyiben a saját forrás biztosítása az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-6" w:firstLine="0"/>
            </w:pPr>
            <w:r>
              <w:t xml:space="preserve"> </w:t>
            </w: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496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önkormányzat tárgyévi költségvetésében megtervezett központi kezelésű feladatokon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6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64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rendelkezésre álló szabad kiadási előirányzatok átcsoportosításával nem oldható meg, </w:t>
            </w:r>
          </w:p>
        </w:tc>
        <w:tc>
          <w:tcPr>
            <w:tcW w:w="1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-60" w:firstLine="0"/>
              <w:jc w:val="both"/>
            </w:pPr>
            <w:r>
              <w:t xml:space="preserve">a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222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polgármester a saját </w:t>
            </w:r>
            <w:proofErr w:type="gramStart"/>
            <w:r>
              <w:t>forrás rendelkezésre</w:t>
            </w:r>
            <w:proofErr w:type="gramEnd"/>
            <w:r>
              <w:t xml:space="preserve"> állása érdekében jogosult a költségvetési</w:t>
            </w:r>
          </w:p>
        </w:tc>
        <w:tc>
          <w:tcPr>
            <w:tcW w:w="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22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6944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rendelet 15. § (3) bekezdés alapján az általános tartalékról vagy a céltartalékról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8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33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átcsoportosítani a szükséges saját forrás összegét a kötelezettség-vállalással érintett</w:t>
            </w:r>
          </w:p>
        </w:tc>
        <w:tc>
          <w:tcPr>
            <w:tcW w:w="31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-22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229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kiadási előirányzat javára.</w:t>
            </w:r>
          </w:p>
        </w:tc>
        <w:tc>
          <w:tcPr>
            <w:tcW w:w="5038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22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8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115" w:firstLine="0"/>
              <w:jc w:val="center"/>
            </w:pPr>
            <w:r>
              <w:t xml:space="preserve">67. </w:t>
            </w:r>
          </w:p>
        </w:tc>
        <w:tc>
          <w:tcPr>
            <w:tcW w:w="791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</w:t>
            </w: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10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6/2017. (II. 16.) önkormányzati rendelet 18. § (2) bekezdése </w:t>
            </w:r>
            <w:r>
              <w:rPr>
                <w:b/>
              </w:rPr>
              <w:t>–</w:t>
            </w:r>
            <w:r>
              <w:t xml:space="preserve"> a költségvetési rendelet 18. </w:t>
            </w: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222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right="-14" w:firstLine="0"/>
              <w:jc w:val="both"/>
            </w:pPr>
            <w:r>
              <w:t xml:space="preserve">§ (1) bekezdésében meghatározott támogatási szerződés megkötését megelőzően </w:t>
            </w:r>
            <w:proofErr w:type="gramStart"/>
            <w:r>
              <w:t>a</w:t>
            </w:r>
            <w:proofErr w:type="gramEnd"/>
            <w:r>
              <w:t xml:space="preserve"> </w:t>
            </w:r>
          </w:p>
        </w:tc>
        <w:tc>
          <w:tcPr>
            <w:tcW w:w="688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polgármester jogosult a támogatási döntést meghozni.</w:t>
            </w:r>
          </w:p>
        </w:tc>
        <w:tc>
          <w:tcPr>
            <w:tcW w:w="2501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8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115" w:firstLine="0"/>
              <w:jc w:val="center"/>
            </w:pPr>
            <w:r>
              <w:t xml:space="preserve">68. </w:t>
            </w:r>
          </w:p>
        </w:tc>
        <w:tc>
          <w:tcPr>
            <w:tcW w:w="791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</w:t>
            </w:r>
          </w:p>
        </w:tc>
      </w:tr>
      <w:tr w:rsidR="00401953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05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6/2017. (II. 16.) önkormányzati rendelet 18. § (3) bekezdése - a költségvetési rendeletbe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-66" w:firstLine="0"/>
              <w:jc w:val="both"/>
            </w:pPr>
            <w:r>
              <w:t xml:space="preserve">n </w:t>
            </w: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05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right="-18" w:firstLine="0"/>
              <w:jc w:val="both"/>
            </w:pPr>
            <w:r>
              <w:t>megtervezett Civil, Kulturális és Ifjúsági "Alap" kiadási előirányzatának legfeljebb 70%-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33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right="-18" w:firstLine="0"/>
              <w:jc w:val="both"/>
            </w:pPr>
            <w:r>
              <w:t xml:space="preserve">a pályázati úton kerülhet felhasználásra. A fennmaradó kiadási </w:t>
            </w:r>
            <w:r>
              <w:t xml:space="preserve">előirányzat terhére </w:t>
            </w:r>
            <w:proofErr w:type="gramStart"/>
            <w:r>
              <w:t>a</w:t>
            </w:r>
            <w:proofErr w:type="gramEnd"/>
            <w:r>
              <w:t xml:space="preserve"> </w:t>
            </w:r>
          </w:p>
        </w:tc>
        <w:tc>
          <w:tcPr>
            <w:tcW w:w="47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1953" w:rsidRDefault="00C8119D">
            <w:pPr>
              <w:spacing w:after="0" w:line="259" w:lineRule="auto"/>
              <w:ind w:left="-22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33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polgármester pályázati rendszeren kívül, egyedi támogatások odaítéléséről dönthet.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3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8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115" w:firstLine="0"/>
              <w:jc w:val="center"/>
            </w:pPr>
            <w:r>
              <w:t xml:space="preserve">69. </w:t>
            </w:r>
          </w:p>
        </w:tc>
        <w:tc>
          <w:tcPr>
            <w:tcW w:w="791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</w:t>
            </w: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6843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6/2017. (II. 16.) önkormányzati rendelet 19. § (1) bekezdése - a Közgyűlés - </w:t>
            </w:r>
            <w:proofErr w:type="gramStart"/>
            <w:r>
              <w:t>a</w:t>
            </w:r>
            <w:proofErr w:type="gramEnd"/>
          </w:p>
        </w:tc>
        <w:tc>
          <w:tcPr>
            <w:tcW w:w="106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496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költségvetési rendelet 19. § (2) bekezdésében foglaltak kivételével - a polgármesterre</w:t>
            </w:r>
          </w:p>
        </w:tc>
        <w:tc>
          <w:tcPr>
            <w:tcW w:w="41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540" w:line="259" w:lineRule="auto"/>
              <w:ind w:left="-10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-15" w:firstLine="0"/>
            </w:pPr>
            <w:r>
              <w:t xml:space="preserve"> </w:t>
            </w: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6944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right="-7" w:firstLine="0"/>
              <w:jc w:val="both"/>
            </w:pPr>
            <w:r>
              <w:t xml:space="preserve">ruházza az önkormányzat </w:t>
            </w:r>
            <w:proofErr w:type="gramStart"/>
            <w:r>
              <w:t>finanszírozási</w:t>
            </w:r>
            <w:proofErr w:type="gramEnd"/>
            <w:r>
              <w:t xml:space="preserve"> bevételeivel és kiadásaival összefüggő 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33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előirányzat-</w:t>
            </w:r>
            <w:r>
              <w:t xml:space="preserve">módosítás, az önkormányzat </w:t>
            </w:r>
            <w:proofErr w:type="gramStart"/>
            <w:r>
              <w:t>finanszírozási</w:t>
            </w:r>
            <w:proofErr w:type="gramEnd"/>
            <w:r>
              <w:t xml:space="preserve"> kiadási előirányzatai között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38" w:firstLine="0"/>
            </w:pPr>
            <w:r>
              <w:t xml:space="preserve">i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496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átcsoportosítás, valamint az önkormányzat központi kezelésű feladatain megtervezett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05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költségvetési kiadások és az önkormányzat </w:t>
            </w:r>
            <w:proofErr w:type="gramStart"/>
            <w:r>
              <w:t>finanszírozási</w:t>
            </w:r>
            <w:proofErr w:type="gramEnd"/>
            <w:r>
              <w:t xml:space="preserve"> kiadásai közötti </w:t>
            </w:r>
            <w:proofErr w:type="spellStart"/>
            <w:r>
              <w:t>átcsoportosítá</w:t>
            </w:r>
            <w:proofErr w:type="spellEnd"/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-44" w:firstLine="0"/>
              <w:jc w:val="both"/>
            </w:pPr>
            <w:r>
              <w:t xml:space="preserve">s </w:t>
            </w: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jogát.</w:t>
            </w:r>
          </w:p>
        </w:tc>
        <w:tc>
          <w:tcPr>
            <w:tcW w:w="7325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8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115" w:firstLine="0"/>
              <w:jc w:val="center"/>
            </w:pPr>
            <w:r>
              <w:t xml:space="preserve">70. </w:t>
            </w:r>
          </w:p>
        </w:tc>
        <w:tc>
          <w:tcPr>
            <w:tcW w:w="791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</w:t>
            </w: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045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6/2017. (II. 16.) önkormányzati rendelet 19. § (3)-(4) bekezdése - a Közgyűlés </w:t>
            </w:r>
            <w:proofErr w:type="gramStart"/>
            <w:r>
              <w:t>a</w:t>
            </w:r>
            <w:proofErr w:type="gramEnd"/>
          </w:p>
        </w:tc>
        <w:tc>
          <w:tcPr>
            <w:tcW w:w="86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-1" w:firstLine="0"/>
            </w:pPr>
            <w:r>
              <w:t xml:space="preserve"> </w:t>
            </w: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05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költségvetési rendelet 1. § (5) bekezdésében meghatározott, felhalmozási, fejlesztési célt 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2997" w:line="259" w:lineRule="auto"/>
              <w:ind w:left="0" w:firstLine="0"/>
              <w:jc w:val="both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-67" w:firstLine="0"/>
              <w:jc w:val="both"/>
            </w:pPr>
            <w:r>
              <w:t xml:space="preserve">s </w:t>
            </w: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05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szolgáló külső </w:t>
            </w:r>
            <w:proofErr w:type="gramStart"/>
            <w:r>
              <w:t>finanszírozású</w:t>
            </w:r>
            <w:proofErr w:type="gramEnd"/>
            <w:r>
              <w:t xml:space="preserve"> forrás igénybevételével összefüggő hatáskörként határozza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meg: </w:t>
            </w:r>
          </w:p>
        </w:tc>
        <w:tc>
          <w:tcPr>
            <w:tcW w:w="732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2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05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a) a Kormány előzetes hozzájárulásának megkérését, ha az adósságot keletkeztető ügylet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05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tárgya szerint szükség van a Kormány előzetes hozzájárulására, és az ügylet értéke eléri,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222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vagy meghaladja a Magyarország gazdasági </w:t>
            </w:r>
            <w:proofErr w:type="gramStart"/>
            <w:r>
              <w:t>stabilitásáról</w:t>
            </w:r>
            <w:proofErr w:type="gramEnd"/>
            <w:r>
              <w:t xml:space="preserve"> szóló 2011. évi CXCIV</w:t>
            </w:r>
          </w:p>
        </w:tc>
        <w:tc>
          <w:tcPr>
            <w:tcW w:w="58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51" w:firstLine="0"/>
            </w:pPr>
            <w: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326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törvény alapján számított értékhatárt;</w:t>
            </w:r>
          </w:p>
        </w:tc>
        <w:tc>
          <w:tcPr>
            <w:tcW w:w="39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326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5965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b) a hitelt nyújtó hitelintézet kiválasztását (az ajánlatok értékelését),</w:t>
            </w:r>
          </w:p>
        </w:tc>
        <w:tc>
          <w:tcPr>
            <w:tcW w:w="12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5965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045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c) a b) pont szerint kiválasztott hitelintézettel történő hitelszerződés megkötését.</w:t>
            </w:r>
          </w:p>
        </w:tc>
        <w:tc>
          <w:tcPr>
            <w:tcW w:w="1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045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05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 xml:space="preserve">A költségvetési rendelet 19. § (3) bekezdésében meghatározott hatásköröket a </w:t>
            </w:r>
            <w:proofErr w:type="spellStart"/>
            <w:r>
              <w:t>Közgyűlé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222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a polgármesterre ruházza át, amelyet a költségvetési rendelet 1. § (5) bekezdésben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21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64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rögzített felhalmozási, fejlesztési célú hitel felvételével kapcsolatban, a gazdaságosság</w:t>
            </w:r>
          </w:p>
        </w:tc>
        <w:tc>
          <w:tcPr>
            <w:tcW w:w="1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-53" w:firstLine="0"/>
            </w:pPr>
            <w:r>
              <w:t xml:space="preserve">i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496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szempontok figyelembe vétele mellett, a Pénzügyi Bizottság előzetes véleményezésé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-51" w:firstLine="0"/>
            </w:pPr>
            <w:r>
              <w:t xml:space="preserve">t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195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-16" w:firstLine="0"/>
              <w:jc w:val="both"/>
            </w:pPr>
            <w:r>
              <w:t>követően gyakorolhat.</w:t>
            </w:r>
          </w:p>
        </w:tc>
        <w:tc>
          <w:tcPr>
            <w:tcW w:w="5544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19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8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115" w:firstLine="0"/>
              <w:jc w:val="center"/>
            </w:pPr>
            <w:r>
              <w:t xml:space="preserve">71. </w:t>
            </w:r>
          </w:p>
        </w:tc>
        <w:tc>
          <w:tcPr>
            <w:tcW w:w="79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</w:t>
            </w:r>
          </w:p>
        </w:tc>
      </w:tr>
    </w:tbl>
    <w:p w:rsidR="00401953" w:rsidRDefault="00C8119D">
      <w:pPr>
        <w:spacing w:after="6329" w:line="259" w:lineRule="auto"/>
        <w:ind w:left="8990" w:firstLine="0"/>
        <w:jc w:val="both"/>
      </w:pPr>
      <w:r>
        <w:t xml:space="preserve"> </w:t>
      </w:r>
    </w:p>
    <w:tbl>
      <w:tblPr>
        <w:tblStyle w:val="TableGrid"/>
        <w:tblpPr w:vertAnchor="text" w:tblpY="-6639"/>
        <w:tblOverlap w:val="never"/>
        <w:tblW w:w="9028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4631"/>
        <w:gridCol w:w="2347"/>
        <w:gridCol w:w="154"/>
        <w:gridCol w:w="134"/>
        <w:gridCol w:w="178"/>
        <w:gridCol w:w="76"/>
        <w:gridCol w:w="193"/>
        <w:gridCol w:w="151"/>
        <w:gridCol w:w="73"/>
      </w:tblGrid>
      <w:tr w:rsidR="00401953">
        <w:trPr>
          <w:trHeight w:val="268"/>
        </w:trPr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right="-35" w:firstLine="0"/>
              <w:jc w:val="both"/>
            </w:pPr>
            <w:r>
              <w:t>6/2017. (II. 16.) önkormányzati rendelet 20. §-a - az önkormányzat fizetőképességének és</w:t>
            </w:r>
          </w:p>
        </w:tc>
        <w:tc>
          <w:tcPr>
            <w:tcW w:w="7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712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firstLine="0"/>
              <w:jc w:val="both"/>
            </w:pPr>
            <w:r>
              <w:t>a költségvetési egyensúlyának biztosítása érdekében a polgármester jogosult a központi</w:t>
            </w:r>
          </w:p>
        </w:tc>
        <w:tc>
          <w:tcPr>
            <w:tcW w:w="1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12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13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right="-2" w:firstLine="0"/>
              <w:jc w:val="both"/>
            </w:pPr>
            <w:r>
              <w:t xml:space="preserve">kezelésű feladatok és a költségvetési szervek kötelezettséggel nem terhelt szabad </w:t>
            </w:r>
          </w:p>
        </w:tc>
        <w:tc>
          <w:tcPr>
            <w:tcW w:w="5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69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firstLine="0"/>
              <w:jc w:val="both"/>
            </w:pPr>
            <w:r>
              <w:t>költségvetési kiadási előirányzatait zárolni. A zárolás feloldásáról vagy a zárolt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401953" w:rsidRDefault="00C8119D">
            <w:pPr>
              <w:spacing w:after="0" w:line="259" w:lineRule="auto"/>
              <w:ind w:left="-1" w:firstLine="0"/>
            </w:pPr>
            <w: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3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firstLine="0"/>
              <w:jc w:val="both"/>
            </w:pPr>
            <w:r>
              <w:t xml:space="preserve">összegnek megfelelő költségvetési kiadási előirányzat csökkentéséről, átcsoportosításáról, </w:t>
            </w: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444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firstLine="0"/>
              <w:jc w:val="both"/>
            </w:pPr>
            <w:r>
              <w:t>módosításáról legkésőbb a költségvetési év zárását megelőzően a polgármester dönt.</w:t>
            </w:r>
          </w:p>
        </w:tc>
        <w:tc>
          <w:tcPr>
            <w:tcW w:w="493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4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8"/>
        </w:trPr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5" w:firstLine="0"/>
              <w:jc w:val="center"/>
            </w:pPr>
            <w:r>
              <w:t xml:space="preserve">72. </w:t>
            </w:r>
          </w:p>
        </w:tc>
        <w:tc>
          <w:tcPr>
            <w:tcW w:w="793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52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right="-5" w:firstLine="0"/>
              <w:jc w:val="both"/>
            </w:pPr>
            <w:r>
              <w:t xml:space="preserve">6/2017. (II. 16.) önkormányzati rendelet 21. §-a - az </w:t>
            </w:r>
            <w:r>
              <w:t xml:space="preserve">önkormányzat fizetési számláján 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64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firstLine="0"/>
              <w:jc w:val="both"/>
            </w:pPr>
            <w:r>
              <w:t xml:space="preserve">lévő szabad pénzeszköz az önkormányzat fizetési számlájához kapcsolódó betétlekötésre </w:t>
            </w:r>
          </w:p>
        </w:tc>
        <w:tc>
          <w:tcPr>
            <w:tcW w:w="7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864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right="-11" w:firstLine="0"/>
              <w:jc w:val="both"/>
            </w:pPr>
            <w:r>
              <w:t xml:space="preserve">szolgáló </w:t>
            </w:r>
            <w:proofErr w:type="spellStart"/>
            <w:r>
              <w:t>alszámlán</w:t>
            </w:r>
            <w:proofErr w:type="spellEnd"/>
            <w:r>
              <w:t xml:space="preserve"> betétként leköthető. A betétlekötésről való döntés jogát a Közgyűlés </w:t>
            </w:r>
            <w:proofErr w:type="gramStart"/>
            <w:r>
              <w:t>a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712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right="-8" w:firstLine="0"/>
              <w:jc w:val="both"/>
            </w:pPr>
            <w:r>
              <w:t xml:space="preserve">polgármesterre ruházza át. A letéti számla és a költségvetési rendelet 15. § (5) bekezdés </w:t>
            </w:r>
          </w:p>
        </w:tc>
        <w:tc>
          <w:tcPr>
            <w:tcW w:w="1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266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right="-2" w:firstLine="0"/>
              <w:jc w:val="both"/>
            </w:pPr>
            <w:r>
              <w:t xml:space="preserve">c) pontjában meghatározott kiadási előirányzatokhoz tartozó számlák és </w:t>
            </w:r>
            <w:proofErr w:type="spellStart"/>
            <w:r>
              <w:t>alszámlák</w:t>
            </w:r>
            <w:proofErr w:type="spellEnd"/>
            <w:r>
              <w:t xml:space="preserve"> </w:t>
            </w:r>
          </w:p>
        </w:tc>
        <w:tc>
          <w:tcPr>
            <w:tcW w:w="446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46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firstLine="0"/>
              <w:jc w:val="both"/>
            </w:pPr>
            <w:r>
              <w:t>egyenlege betétlekötés céljára nem vehetők igénybe.</w:t>
            </w:r>
          </w:p>
        </w:tc>
        <w:tc>
          <w:tcPr>
            <w:tcW w:w="263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-1" w:firstLine="0"/>
            </w:pPr>
            <w:r>
              <w:t xml:space="preserve"> 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46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164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5" w:firstLine="0"/>
              <w:jc w:val="center"/>
            </w:pPr>
            <w:r>
              <w:t xml:space="preserve">73. </w:t>
            </w:r>
          </w:p>
        </w:tc>
        <w:tc>
          <w:tcPr>
            <w:tcW w:w="79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2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42" w:firstLine="0"/>
            </w:pPr>
            <w:r>
              <w:t xml:space="preserve">250/2015. (XII. 17.) határozat mellékletét képező Debrecen Megyei Jogú Város </w:t>
            </w:r>
          </w:p>
          <w:p w:rsidR="00401953" w:rsidRDefault="00C8119D">
            <w:pPr>
              <w:spacing w:after="0"/>
              <w:ind w:left="80" w:right="764" w:firstLine="0"/>
              <w:jc w:val="both"/>
            </w:pPr>
            <w:r>
              <w:t xml:space="preserve">Önkormányzatának Közbeszerzési Szabályzata (a továbbiakban: Közbeszerzési Szabályzat) II.5.4. pontja – </w:t>
            </w:r>
            <w:r>
              <w:t xml:space="preserve">a polgármester feladata a tárgyévi közbeszerzési terv elfogadása és a közbeszerzési terv szükség szerinti módosítása </w:t>
            </w:r>
          </w:p>
          <w:p w:rsidR="00401953" w:rsidRDefault="00C8119D">
            <w:pPr>
              <w:spacing w:after="0" w:line="259" w:lineRule="auto"/>
              <w:ind w:left="42" w:firstLine="0"/>
            </w:pPr>
            <w:r>
              <w:t xml:space="preserve"> </w:t>
            </w:r>
          </w:p>
        </w:tc>
      </w:tr>
      <w:tr w:rsidR="00401953">
        <w:trPr>
          <w:trHeight w:val="800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5" w:firstLine="0"/>
              <w:jc w:val="center"/>
            </w:pPr>
            <w:r>
              <w:t xml:space="preserve">74. </w:t>
            </w:r>
          </w:p>
        </w:tc>
        <w:tc>
          <w:tcPr>
            <w:tcW w:w="79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  </w:t>
            </w:r>
          </w:p>
          <w:p w:rsidR="00401953" w:rsidRDefault="00C8119D">
            <w:pPr>
              <w:spacing w:after="0" w:line="259" w:lineRule="auto"/>
              <w:ind w:left="-16" w:firstLine="0"/>
            </w:pPr>
            <w:r>
              <w:t xml:space="preserve">a Közbeszerzési Szabályzat III.2.1. pontja – a polgármester dönt: </w:t>
            </w:r>
          </w:p>
          <w:p w:rsidR="00401953" w:rsidRDefault="00C8119D">
            <w:pPr>
              <w:spacing w:after="17" w:line="259" w:lineRule="auto"/>
              <w:ind w:left="-16" w:firstLine="0"/>
            </w:pPr>
            <w:r>
              <w:t xml:space="preserve"> </w:t>
            </w:r>
          </w:p>
          <w:p w:rsidR="00401953" w:rsidRDefault="00C8119D">
            <w:pPr>
              <w:spacing w:after="5" w:line="236" w:lineRule="auto"/>
              <w:ind w:left="493" w:firstLine="0"/>
              <w:jc w:val="both"/>
            </w:pPr>
            <w:r>
              <w:rPr>
                <w:sz w:val="24"/>
              </w:rPr>
              <w:t xml:space="preserve">a közbeszerzési eljárás megindításának elrendeléséről a Közbeszerzés Osztály előterjesztése alapján; </w:t>
            </w:r>
          </w:p>
          <w:p w:rsidR="00401953" w:rsidRDefault="00C8119D">
            <w:pPr>
              <w:spacing w:after="5" w:line="236" w:lineRule="auto"/>
              <w:ind w:left="493" w:right="-13" w:firstLine="0"/>
              <w:jc w:val="both"/>
            </w:pPr>
            <w:r>
              <w:rPr>
                <w:sz w:val="24"/>
              </w:rPr>
              <w:t xml:space="preserve">a beszerzési célokmány elfogadásáról, az eljárásban ajánlattételre felkérni kívánt gazdasági szereplőkről; </w:t>
            </w:r>
          </w:p>
          <w:p w:rsidR="00401953" w:rsidRDefault="00C8119D">
            <w:pPr>
              <w:spacing w:after="0" w:line="238" w:lineRule="auto"/>
              <w:ind w:left="493" w:right="-9" w:firstLine="0"/>
              <w:jc w:val="both"/>
            </w:pPr>
            <w:r>
              <w:rPr>
                <w:sz w:val="24"/>
              </w:rPr>
              <w:t>a közbeszerzési eljárás lefolytatásának meneté</w:t>
            </w:r>
            <w:r>
              <w:rPr>
                <w:sz w:val="24"/>
              </w:rPr>
              <w:t xml:space="preserve">ről, az eljárás fajtájának megállapításáról; a bírálóbizottság tagjairól; </w:t>
            </w:r>
          </w:p>
          <w:p w:rsidR="00401953" w:rsidRDefault="00C8119D">
            <w:pPr>
              <w:spacing w:after="0" w:line="259" w:lineRule="auto"/>
              <w:ind w:left="493" w:firstLine="0"/>
            </w:pPr>
            <w:r>
              <w:rPr>
                <w:sz w:val="24"/>
              </w:rPr>
              <w:t xml:space="preserve">a bírálóbizottság működési rendjéről; </w:t>
            </w:r>
          </w:p>
          <w:p w:rsidR="00401953" w:rsidRDefault="00C8119D">
            <w:pPr>
              <w:spacing w:after="0" w:line="238" w:lineRule="auto"/>
              <w:ind w:left="493" w:right="-12" w:firstLine="0"/>
              <w:jc w:val="both"/>
            </w:pPr>
            <w:r>
              <w:rPr>
                <w:sz w:val="24"/>
              </w:rPr>
              <w:t>az ajánlati/ajánlattételi felhívás és dokumentáció, valamint a részvételi felhívás és az ajánlati dokumentáció tartalmának meghatározásáról; a</w:t>
            </w:r>
            <w:r>
              <w:rPr>
                <w:sz w:val="24"/>
              </w:rPr>
              <w:t>z ajánlattételi/részvételi határidő lejártáig az ajánlati/ajánlattételi/részvétel</w:t>
            </w:r>
          </w:p>
          <w:p w:rsidR="00401953" w:rsidRDefault="00C8119D">
            <w:pPr>
              <w:spacing w:after="2" w:line="238" w:lineRule="auto"/>
              <w:ind w:left="493" w:right="-2" w:firstLine="0"/>
              <w:jc w:val="both"/>
            </w:pPr>
            <w:r>
              <w:rPr>
                <w:sz w:val="24"/>
              </w:rPr>
              <w:t xml:space="preserve">felhívásban megadott </w:t>
            </w:r>
            <w:proofErr w:type="spellStart"/>
            <w:r>
              <w:rPr>
                <w:sz w:val="24"/>
              </w:rPr>
              <w:t>alkalmassággal</w:t>
            </w:r>
            <w:proofErr w:type="spellEnd"/>
            <w:r>
              <w:rPr>
                <w:sz w:val="24"/>
              </w:rPr>
              <w:t xml:space="preserve"> (pénzügyi-gazdasági, műszakiszakmai), valamint az értékelési szempontrendszerrel kapcsolatos feltételek módosításáról;  </w:t>
            </w:r>
          </w:p>
          <w:p w:rsidR="00401953" w:rsidRDefault="00C8119D">
            <w:pPr>
              <w:spacing w:after="5" w:line="236" w:lineRule="auto"/>
              <w:ind w:left="493" w:firstLine="0"/>
              <w:jc w:val="both"/>
            </w:pPr>
            <w:r>
              <w:rPr>
                <w:sz w:val="24"/>
              </w:rPr>
              <w:t xml:space="preserve">az ajánlati/ajánlattételi/részvételi felhívásnak az ajánlattételi/ részvétel határidő lejártáig történő visszavonásáról;  </w:t>
            </w:r>
          </w:p>
          <w:p w:rsidR="00401953" w:rsidRDefault="00C8119D">
            <w:pPr>
              <w:spacing w:after="0" w:line="238" w:lineRule="auto"/>
              <w:ind w:left="493" w:right="-13" w:firstLine="0"/>
              <w:jc w:val="both"/>
            </w:pPr>
            <w:r>
              <w:rPr>
                <w:sz w:val="24"/>
              </w:rPr>
              <w:t>újabb közgyűlési tagok, valamint a Közbeszerzési Osztály, a Pénzügy Osztály és a Hivatal közbeszerzés tárgya szerint érintett belső s</w:t>
            </w:r>
            <w:r>
              <w:rPr>
                <w:sz w:val="24"/>
              </w:rPr>
              <w:t xml:space="preserve">zervezet egysége munkatársainak és a Hivatal egyéb kijelölt személyeinek szakértőként a bírálóbizottságba történő </w:t>
            </w:r>
            <w:proofErr w:type="gramStart"/>
            <w:r>
              <w:rPr>
                <w:sz w:val="24"/>
              </w:rPr>
              <w:t>delegálására</w:t>
            </w:r>
            <w:proofErr w:type="gramEnd"/>
            <w:r>
              <w:rPr>
                <w:sz w:val="24"/>
              </w:rPr>
              <w:t xml:space="preserve"> vonatkozóan, a Közbeszerzési Szabályzat III. fejezet 1. pontjának 1.9. alpontjában foglaltak szerint; </w:t>
            </w:r>
          </w:p>
          <w:p w:rsidR="00401953" w:rsidRDefault="00C8119D">
            <w:pPr>
              <w:spacing w:after="0" w:line="259" w:lineRule="auto"/>
              <w:ind w:left="493" w:right="-19" w:firstLine="0"/>
              <w:jc w:val="both"/>
            </w:pPr>
            <w:r>
              <w:rPr>
                <w:sz w:val="24"/>
              </w:rPr>
              <w:t>beszerzési célokmány módos</w:t>
            </w:r>
            <w:r>
              <w:rPr>
                <w:sz w:val="24"/>
              </w:rPr>
              <w:t>ításáról (a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 xml:space="preserve">beszerzési célokmány módosítását kell kezdeményezni, ha a beszerzés tárgya módosul; a beszerzési költség meghaladja a fedezetet; a beszerzés megvalósítása a tervezett évben nem valósul meg). </w:t>
            </w:r>
          </w:p>
        </w:tc>
      </w:tr>
    </w:tbl>
    <w:p w:rsidR="00401953" w:rsidRDefault="00C8119D">
      <w:pPr>
        <w:spacing w:after="2454" w:line="265" w:lineRule="auto"/>
        <w:ind w:left="8971" w:hanging="8"/>
      </w:pPr>
      <w:r>
        <w:rPr>
          <w:sz w:val="24"/>
        </w:rPr>
        <w:t>i</w:t>
      </w:r>
    </w:p>
    <w:p w:rsidR="00401953" w:rsidRDefault="00C8119D">
      <w:pPr>
        <w:spacing w:after="798" w:line="265" w:lineRule="auto"/>
        <w:ind w:left="8971" w:hanging="8"/>
      </w:pPr>
      <w:r>
        <w:rPr>
          <w:sz w:val="24"/>
        </w:rPr>
        <w:lastRenderedPageBreak/>
        <w:t>i</w:t>
      </w:r>
    </w:p>
    <w:p w:rsidR="00401953" w:rsidRDefault="00C8119D">
      <w:pPr>
        <w:spacing w:after="246" w:line="265" w:lineRule="auto"/>
        <w:ind w:left="8971" w:hanging="8"/>
      </w:pPr>
      <w:r>
        <w:rPr>
          <w:sz w:val="24"/>
        </w:rPr>
        <w:t>i</w:t>
      </w:r>
    </w:p>
    <w:p w:rsidR="00401953" w:rsidRDefault="00C8119D">
      <w:pPr>
        <w:spacing w:after="246" w:line="265" w:lineRule="auto"/>
        <w:ind w:left="8971" w:hanging="8"/>
      </w:pPr>
      <w:r>
        <w:rPr>
          <w:sz w:val="24"/>
        </w:rPr>
        <w:t xml:space="preserve">i </w:t>
      </w:r>
      <w:proofErr w:type="spellStart"/>
      <w:r>
        <w:rPr>
          <w:sz w:val="24"/>
        </w:rPr>
        <w:t>i</w:t>
      </w:r>
      <w:proofErr w:type="spellEnd"/>
    </w:p>
    <w:p w:rsidR="00401953" w:rsidRDefault="00401953">
      <w:pPr>
        <w:spacing w:after="0" w:line="259" w:lineRule="auto"/>
        <w:ind w:left="-1416" w:right="47" w:firstLine="0"/>
      </w:pPr>
    </w:p>
    <w:tbl>
      <w:tblPr>
        <w:tblStyle w:val="TableGrid"/>
        <w:tblW w:w="9029" w:type="dxa"/>
        <w:tblInd w:w="0" w:type="dxa"/>
        <w:tblCellMar>
          <w:top w:w="49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939"/>
      </w:tblGrid>
      <w:tr w:rsidR="00401953">
        <w:trPr>
          <w:trHeight w:val="28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90" w:firstLine="0"/>
            </w:pPr>
            <w:r>
              <w:rPr>
                <w:sz w:val="24"/>
              </w:rPr>
              <w:t xml:space="preserve"> </w:t>
            </w:r>
          </w:p>
        </w:tc>
      </w:tr>
      <w:tr w:rsidR="00401953">
        <w:trPr>
          <w:trHeight w:val="274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75.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a Közbeszerzési Szabályzat III.4.7. pontja – a polgármester dönt: </w:t>
            </w:r>
          </w:p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 </w:t>
            </w:r>
          </w:p>
          <w:p w:rsidR="00401953" w:rsidRDefault="00C8119D">
            <w:pPr>
              <w:spacing w:after="2" w:line="254" w:lineRule="auto"/>
              <w:ind w:left="0" w:right="1421" w:firstLine="0"/>
            </w:pPr>
            <w:r>
              <w:t xml:space="preserve">az ajánlat/részvételi jelentkezés érvényességéről, érvénytelenségéről; részvételi szakasz eredményességéről, esetleges </w:t>
            </w:r>
            <w:proofErr w:type="spellStart"/>
            <w:r>
              <w:t>eredménytelenségéről</w:t>
            </w:r>
            <w:proofErr w:type="spellEnd"/>
            <w:r>
              <w:t xml:space="preserve">; az eljárás eredményességéről, esetleges </w:t>
            </w:r>
            <w:proofErr w:type="spellStart"/>
            <w:r>
              <w:t>eredmé</w:t>
            </w:r>
            <w:r>
              <w:t>nytelenségéről</w:t>
            </w:r>
            <w:proofErr w:type="spellEnd"/>
            <w:r>
              <w:t xml:space="preserve">; </w:t>
            </w:r>
          </w:p>
          <w:p w:rsidR="00401953" w:rsidRDefault="00C8119D">
            <w:pPr>
              <w:spacing w:after="0"/>
              <w:ind w:left="62" w:right="65" w:hanging="38"/>
              <w:jc w:val="both"/>
            </w:pPr>
            <w:r>
              <w:t xml:space="preserve">a nyertes ajánlattevőről, illetve amennyiben van, a nyertes ajánlatot követő legkedvezőbb ajánlattevőről, az értékelési szempont szerinti ajánlatára vonatkozó adatok megjelölésével. </w:t>
            </w:r>
          </w:p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401953">
        <w:trPr>
          <w:trHeight w:val="109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76.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06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a Közbeszerzési Szabályzat IV.1.3. pontja – </w:t>
            </w:r>
            <w:r>
              <w:t xml:space="preserve">a polgármester dönt az eljárás utólagos </w:t>
            </w:r>
          </w:p>
          <w:p w:rsidR="00401953" w:rsidRDefault="00C8119D">
            <w:pPr>
              <w:spacing w:after="0" w:line="259" w:lineRule="auto"/>
              <w:ind w:left="62" w:firstLine="0"/>
            </w:pPr>
            <w:proofErr w:type="spellStart"/>
            <w:r>
              <w:t>eredménytelenségéről</w:t>
            </w:r>
            <w:proofErr w:type="spellEnd"/>
            <w:r>
              <w:t xml:space="preserve">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10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77.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a Közbeszerzési Szabályzat IV.2.8. pontja – a polgármester feladata a közbeszerzési </w:t>
            </w:r>
          </w:p>
          <w:p w:rsidR="00401953" w:rsidRDefault="00C8119D">
            <w:pPr>
              <w:spacing w:after="0" w:line="259" w:lineRule="auto"/>
              <w:ind w:left="62" w:firstLine="0"/>
            </w:pPr>
            <w:r>
              <w:t xml:space="preserve">eljárást lezáró szerződés aláírása. </w:t>
            </w:r>
          </w:p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401953">
        <w:trPr>
          <w:trHeight w:val="137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78.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a Közbeszerzési Szabályzat IV.3.6. pontja – </w:t>
            </w:r>
            <w:r>
              <w:t xml:space="preserve">a polgármester feladata a közbeszerzési </w:t>
            </w:r>
          </w:p>
          <w:p w:rsidR="00401953" w:rsidRDefault="00C8119D">
            <w:pPr>
              <w:spacing w:after="0" w:line="259" w:lineRule="auto"/>
              <w:ind w:left="62" w:firstLine="0"/>
            </w:pPr>
            <w:r>
              <w:t xml:space="preserve">eljárást lezáró szerződés módosításának aláírása. </w:t>
            </w:r>
          </w:p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401953">
        <w:trPr>
          <w:trHeight w:val="110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79.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a Közbeszerzési Szabályzat V.2. pontja – a polgármester feladata jogorvoslati eljárás </w:t>
            </w:r>
          </w:p>
          <w:p w:rsidR="00401953" w:rsidRDefault="00C8119D">
            <w:pPr>
              <w:spacing w:after="0" w:line="259" w:lineRule="auto"/>
              <w:ind w:left="62" w:firstLine="0"/>
            </w:pPr>
            <w:r>
              <w:t xml:space="preserve">esetén az önkormányzatot képviselő személy kijelölése és meghatalmazása. </w:t>
            </w:r>
          </w:p>
          <w:p w:rsidR="00401953" w:rsidRDefault="00C8119D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401953">
        <w:trPr>
          <w:trHeight w:val="137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80.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right="477" w:firstLine="0"/>
              <w:jc w:val="both"/>
            </w:pPr>
            <w:r>
              <w:t xml:space="preserve">216/2012. (X. 25.) határozat 5./ pontja - </w:t>
            </w:r>
            <w:r>
              <w:t xml:space="preserve">Debrecen Megyei Jogú Város Polgármesteri Hivatala szervezeti és működési szabályzatát átruházott hatáskörben a polgármester hagyja jóvá.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65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lastRenderedPageBreak/>
              <w:t xml:space="preserve">81.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0" w:right="5" w:firstLine="0"/>
            </w:pPr>
            <w:r>
              <w:t xml:space="preserve">172/2013. (VIII. 12.) határozat 4./ pontja – </w:t>
            </w:r>
            <w:r>
              <w:t xml:space="preserve">a Közgyűlésnek a köztulajdonban álló gazdasági társaságok takarékosabb működéséről szóló 2009. évi CXXII. törvényben előírt valamennyi szabályzatalkotási és javaslattételi hatáskörét átruházott hatáskörben a polgármester gyakorolja.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82.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20" w:firstLine="0"/>
            </w:pPr>
            <w:r>
              <w:t xml:space="preserve"> </w:t>
            </w:r>
          </w:p>
          <w:p w:rsidR="00401953" w:rsidRDefault="00C8119D">
            <w:pPr>
              <w:spacing w:after="2" w:line="255" w:lineRule="auto"/>
              <w:ind w:left="120" w:firstLine="0"/>
            </w:pPr>
            <w:r>
              <w:t>185/2013. (X. 3.) határozat – a Rendőrségről szóló 1994. évi XXXIV. törvény 42. § (3) bekezdésében meghatározott, a rendőrség által elhelyezni kívánt közterületi képfelvevők szükségességével, valamint a megfigyelésre kerülő közterület kijelölésével kapcsol</w:t>
            </w:r>
            <w:r>
              <w:t xml:space="preserve">atos döntés jogkörét átruházott hatáskörben a polgármester gyakorolja. </w:t>
            </w:r>
          </w:p>
          <w:p w:rsidR="00401953" w:rsidRDefault="00C8119D">
            <w:pPr>
              <w:spacing w:after="0" w:line="259" w:lineRule="auto"/>
              <w:ind w:left="120" w:firstLine="0"/>
            </w:pPr>
            <w:r>
              <w:t xml:space="preserve"> </w:t>
            </w:r>
          </w:p>
        </w:tc>
      </w:tr>
      <w:tr w:rsidR="00401953">
        <w:trPr>
          <w:trHeight w:val="137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83.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30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120" w:right="597" w:firstLine="10"/>
              <w:jc w:val="both"/>
            </w:pPr>
            <w:r>
              <w:t xml:space="preserve">236/2014. (XI. 27.) határozat 6./ pontja – </w:t>
            </w:r>
            <w:r>
              <w:t xml:space="preserve">a Közgyűlés kizárólagos önkormányzati tulajdonú gazdasági társaságok vezető tisztségviselői teljesítménybére meghatározásának, teljesítménykövetelményei megállapításának és teljesítményértékelésének jogára vonatkozó hatáskörét átruházott hatáskörben </w:t>
            </w:r>
            <w:proofErr w:type="gramStart"/>
            <w:r>
              <w:t>a</w:t>
            </w:r>
            <w:proofErr w:type="gramEnd"/>
            <w:r>
              <w:t xml:space="preserve"> </w:t>
            </w:r>
          </w:p>
        </w:tc>
      </w:tr>
    </w:tbl>
    <w:tbl>
      <w:tblPr>
        <w:tblStyle w:val="TableGrid"/>
        <w:tblpPr w:vertAnchor="text" w:tblpY="-4187"/>
        <w:tblOverlap w:val="never"/>
        <w:tblW w:w="9011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75"/>
        <w:gridCol w:w="457"/>
        <w:gridCol w:w="124"/>
        <w:gridCol w:w="2587"/>
        <w:gridCol w:w="4535"/>
        <w:gridCol w:w="216"/>
        <w:gridCol w:w="192"/>
        <w:gridCol w:w="265"/>
      </w:tblGrid>
      <w:tr w:rsidR="00401953">
        <w:trPr>
          <w:trHeight w:val="557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24" w:firstLine="0"/>
            </w:pPr>
            <w:r>
              <w:t xml:space="preserve">polgármester gyakorolja. </w:t>
            </w:r>
          </w:p>
          <w:p w:rsidR="00401953" w:rsidRDefault="00C8119D">
            <w:pPr>
              <w:spacing w:after="0" w:line="259" w:lineRule="auto"/>
              <w:ind w:left="133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142" w:firstLine="0"/>
              <w:jc w:val="center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right="-2" w:firstLine="0"/>
              <w:jc w:val="right"/>
            </w:pPr>
            <w:r>
              <w:t>84.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33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81"/>
            </w:pPr>
            <w:r>
              <w:t xml:space="preserve">146/2016. (V. 26.) határozat 3./ pontja - </w:t>
            </w:r>
            <w:r>
              <w:t>a „</w:t>
            </w:r>
            <w:proofErr w:type="spellStart"/>
            <w:r>
              <w:t>Békessy</w:t>
            </w:r>
            <w:proofErr w:type="spellEnd"/>
            <w:r>
              <w:t xml:space="preserve"> Béla sportösztöndíj” pályázat kiírásával kapcsolatos, valamint az ösztöndíjasok személyére, illetve az ösztöndíj mértékére vonatkozó döntési hatáskört átruházott hatáskörben a polgármester gyakorolja. </w:t>
            </w:r>
          </w:p>
          <w:p w:rsidR="00401953" w:rsidRDefault="00C8119D">
            <w:pPr>
              <w:spacing w:after="0" w:line="259" w:lineRule="auto"/>
              <w:ind w:left="133" w:firstLine="0"/>
            </w:pPr>
            <w:r>
              <w:t xml:space="preserve"> </w:t>
            </w:r>
          </w:p>
        </w:tc>
      </w:tr>
      <w:tr w:rsidR="00401953">
        <w:trPr>
          <w:trHeight w:val="1378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142" w:firstLine="0"/>
              <w:jc w:val="center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0" w:right="-2" w:firstLine="0"/>
              <w:jc w:val="right"/>
            </w:pPr>
            <w:r>
              <w:t>85.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33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71" w:right="147" w:firstLine="0"/>
              <w:jc w:val="both"/>
            </w:pPr>
            <w:r>
              <w:t xml:space="preserve">201/2016. (VI. 23.) határozat 3./ pontja – az </w:t>
            </w:r>
            <w:proofErr w:type="spellStart"/>
            <w:r>
              <w:t>Ávr</w:t>
            </w:r>
            <w:proofErr w:type="spellEnd"/>
            <w:r>
              <w:t xml:space="preserve">. 9. § (5a) bekezdésében meghatározott munkamegosztási megállapodás jóváhagyásának hatáskörét átruházott hatáskörben a polgármester gyakorolja. </w:t>
            </w:r>
          </w:p>
          <w:p w:rsidR="00401953" w:rsidRDefault="00C8119D">
            <w:pPr>
              <w:spacing w:after="0" w:line="259" w:lineRule="auto"/>
              <w:ind w:left="133" w:firstLine="0"/>
            </w:pPr>
            <w:r>
              <w:t xml:space="preserve"> </w:t>
            </w:r>
          </w:p>
        </w:tc>
      </w:tr>
      <w:tr w:rsidR="00401953">
        <w:trPr>
          <w:trHeight w:val="278"/>
        </w:trPr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0" w:right="-2" w:firstLine="0"/>
              <w:jc w:val="right"/>
            </w:pPr>
            <w:r>
              <w:t>86.</w:t>
            </w:r>
          </w:p>
          <w:p w:rsidR="00401953" w:rsidRDefault="00C8119D">
            <w:pPr>
              <w:spacing w:after="0" w:line="259" w:lineRule="auto"/>
              <w:ind w:left="142" w:firstLine="0"/>
              <w:jc w:val="center"/>
            </w:pPr>
            <w:r>
              <w:t xml:space="preserve"> 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</w:p>
        </w:tc>
      </w:tr>
      <w:tr w:rsidR="00401953">
        <w:trPr>
          <w:trHeight w:val="110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right="-20" w:firstLine="0"/>
              <w:jc w:val="both"/>
            </w:pPr>
            <w:r>
              <w:rPr>
                <w:sz w:val="24"/>
              </w:rPr>
              <w:t xml:space="preserve">64/2017. (IV. 27.) határozat 10./ pontja – </w:t>
            </w:r>
            <w:r>
              <w:rPr>
                <w:sz w:val="24"/>
              </w:rPr>
              <w:t xml:space="preserve">a Közgyűlés a Debrecen Megyei Jogú Város Önkormányzata, mint ajánlatkérő által kiírt tervpályázati eljárások </w:t>
            </w:r>
            <w:proofErr w:type="spellStart"/>
            <w:r>
              <w:rPr>
                <w:sz w:val="24"/>
              </w:rPr>
              <w:t>sorá</w:t>
            </w:r>
            <w:proofErr w:type="spellEnd"/>
            <w:r>
              <w:rPr>
                <w:sz w:val="24"/>
              </w:rPr>
              <w:t xml:space="preserve"> közreműködő bírálóbizottságok elnökeként a polgármestert jelöli ki, a bírálóbizottságok további tagjainak felkérésére, megbízására vonatkozó h</w:t>
            </w:r>
            <w:r>
              <w:rPr>
                <w:sz w:val="24"/>
              </w:rPr>
              <w:t>atáskörét</w:t>
            </w:r>
          </w:p>
        </w:tc>
      </w:tr>
      <w:tr w:rsidR="00401953">
        <w:trPr>
          <w:trHeight w:val="27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27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4" w:firstLine="0"/>
              <w:jc w:val="both"/>
            </w:pPr>
            <w:r>
              <w:rPr>
                <w:sz w:val="24"/>
              </w:rPr>
              <w:t>a polgármesterre ruházza át.</w:t>
            </w:r>
          </w:p>
        </w:tc>
        <w:tc>
          <w:tcPr>
            <w:tcW w:w="520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401953">
        <w:trPr>
          <w:trHeight w:val="27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27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1646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0" w:right="-2" w:firstLine="0"/>
              <w:jc w:val="right"/>
            </w:pPr>
            <w:r>
              <w:t>87.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33" w:firstLine="0"/>
            </w:pPr>
            <w:r>
              <w:t xml:space="preserve">  </w:t>
            </w:r>
          </w:p>
          <w:p w:rsidR="00401953" w:rsidRDefault="00C8119D">
            <w:pPr>
              <w:spacing w:after="2" w:line="255" w:lineRule="auto"/>
              <w:ind w:left="124" w:firstLine="10"/>
            </w:pPr>
            <w:r>
              <w:t>A művészeti alkotásnak nem minősülő emléktáblák, emlékoszlopok közterületen, önkormányzati épületen való elhelyezéséről, áthelyezéséről, lebontásáról, annak megjelenési formájáról, feliratáról a Kulturális Bizottság véleményezését követően a polgármester d</w:t>
            </w:r>
            <w:r>
              <w:t xml:space="preserve">önt. </w:t>
            </w:r>
          </w:p>
          <w:p w:rsidR="00401953" w:rsidRDefault="00C8119D">
            <w:pPr>
              <w:spacing w:after="0" w:line="259" w:lineRule="auto"/>
              <w:ind w:left="133" w:firstLine="0"/>
            </w:pPr>
            <w:r>
              <w:t xml:space="preserve"> </w:t>
            </w:r>
          </w:p>
        </w:tc>
      </w:tr>
      <w:tr w:rsidR="00401953">
        <w:trPr>
          <w:trHeight w:val="1104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0" w:right="-2" w:firstLine="0"/>
              <w:jc w:val="right"/>
            </w:pPr>
            <w:r>
              <w:t>88.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33" w:firstLine="0"/>
            </w:pPr>
            <w:r>
              <w:t xml:space="preserve">  </w:t>
            </w:r>
          </w:p>
          <w:p w:rsidR="00401953" w:rsidRDefault="00C8119D">
            <w:pPr>
              <w:spacing w:after="0" w:line="259" w:lineRule="auto"/>
              <w:ind w:left="133" w:firstLine="0"/>
            </w:pPr>
            <w:r>
              <w:t xml:space="preserve">Véleményt alkot az iskolai felvételi körzetek meghatározásához (2011. évi CXC. </w:t>
            </w:r>
          </w:p>
          <w:p w:rsidR="00401953" w:rsidRDefault="00C8119D">
            <w:pPr>
              <w:spacing w:after="0" w:line="259" w:lineRule="auto"/>
              <w:ind w:left="124" w:firstLine="0"/>
            </w:pPr>
            <w:r>
              <w:t xml:space="preserve">törvény 50. § (8) bekezdése, 20/2012. (VIII.31.) EMMI rendelet 24. § (1) bekezdése). </w:t>
            </w:r>
          </w:p>
          <w:p w:rsidR="00401953" w:rsidRDefault="00C8119D">
            <w:pPr>
              <w:spacing w:after="0" w:line="259" w:lineRule="auto"/>
              <w:ind w:left="133" w:firstLine="0"/>
            </w:pPr>
            <w:r>
              <w:t xml:space="preserve"> </w:t>
            </w:r>
          </w:p>
        </w:tc>
      </w:tr>
      <w:tr w:rsidR="00401953">
        <w:trPr>
          <w:trHeight w:val="2468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0" w:right="-2" w:firstLine="0"/>
              <w:jc w:val="right"/>
            </w:pPr>
            <w:r>
              <w:t>89.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33" w:firstLine="0"/>
            </w:pPr>
            <w:r>
              <w:t xml:space="preserve">  </w:t>
            </w:r>
          </w:p>
          <w:p w:rsidR="00401953" w:rsidRDefault="00C8119D">
            <w:pPr>
              <w:spacing w:after="0" w:line="259" w:lineRule="auto"/>
              <w:ind w:left="124" w:firstLine="0"/>
            </w:pPr>
            <w:r>
              <w:t xml:space="preserve">Közreműködik és véleményt alkot a 2011. évi CXC. törvény  </w:t>
            </w:r>
          </w:p>
          <w:p w:rsidR="00401953" w:rsidRDefault="00C8119D">
            <w:pPr>
              <w:spacing w:after="1" w:line="256" w:lineRule="auto"/>
              <w:ind w:left="124" w:firstLine="0"/>
            </w:pPr>
            <w:r>
              <w:t xml:space="preserve">75. § (1) bekezdésében meghatározott feladatellátási, intézményhálózat-működtetési és köznevelés-fejlesztési terv elkészítéséhez. Ennek keretében </w:t>
            </w:r>
            <w:proofErr w:type="spellStart"/>
            <w:r>
              <w:t>beszerzi</w:t>
            </w:r>
            <w:proofErr w:type="spellEnd"/>
            <w:r>
              <w:t xml:space="preserve"> a településen működő köznevelési intézmények nevelőtestületei, a köznevelési intézményben közalkalmaz</w:t>
            </w:r>
            <w:r>
              <w:t xml:space="preserve">otti jogviszony, munkaviszony keretében foglalkoztatottak közössége (a továbbiakban: alkalmazotti közösség), szülői és diákszervezeteinek véleményét (2011. évi CXC. törvény 75. § (1) bekezdése). </w:t>
            </w:r>
          </w:p>
          <w:p w:rsidR="00401953" w:rsidRDefault="00C8119D">
            <w:pPr>
              <w:spacing w:after="0" w:line="259" w:lineRule="auto"/>
              <w:ind w:left="133" w:firstLine="0"/>
            </w:pPr>
            <w:r>
              <w:t xml:space="preserve"> </w:t>
            </w:r>
          </w:p>
        </w:tc>
      </w:tr>
      <w:tr w:rsidR="00401953">
        <w:trPr>
          <w:trHeight w:val="268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0" w:right="-2" w:firstLine="0"/>
              <w:jc w:val="both"/>
            </w:pPr>
            <w:r>
              <w:t>90.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24" w:firstLine="0"/>
            </w:pPr>
            <w:r>
              <w:t xml:space="preserve">  </w:t>
            </w: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27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0" w:firstLine="0"/>
              <w:jc w:val="both"/>
            </w:pPr>
            <w:r>
              <w:t>Véleményt alkot azon köznevelési intézmények megszüntetésével, átszervezésével,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-2" w:firstLine="0"/>
            </w:pPr>
            <w:r>
              <w:t xml:space="preserve"> </w:t>
            </w:r>
          </w:p>
        </w:tc>
      </w:tr>
      <w:tr w:rsidR="00401953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0" w:firstLine="0"/>
              <w:jc w:val="both"/>
            </w:pPr>
            <w:r>
              <w:t>feladatának megváltoztatásával, nevének megállapításával, vezetőjének megbízásával és</w:t>
            </w:r>
          </w:p>
        </w:tc>
      </w:tr>
      <w:tr w:rsidR="0040195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0" w:right="-3" w:firstLine="0"/>
              <w:jc w:val="both"/>
            </w:pPr>
            <w:r>
              <w:t xml:space="preserve">megbízásának visszavonásával kapcsolatban, amelyek az önkormányzat tulajdonában </w:t>
            </w: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01953" w:rsidRDefault="00C8119D">
            <w:pPr>
              <w:spacing w:after="0" w:line="259" w:lineRule="auto"/>
              <w:ind w:left="0" w:firstLine="0"/>
              <w:jc w:val="both"/>
            </w:pPr>
            <w:r>
              <w:t>lévő ingatlanban működnek (2011. évi CXC. törvény 83. § (3) és (4) bekezdése).</w:t>
            </w:r>
          </w:p>
        </w:tc>
        <w:tc>
          <w:tcPr>
            <w:tcW w:w="40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71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401953">
            <w:pPr>
              <w:spacing w:after="160" w:line="259" w:lineRule="auto"/>
              <w:ind w:left="0" w:firstLine="0"/>
            </w:pPr>
          </w:p>
        </w:tc>
      </w:tr>
      <w:tr w:rsidR="00401953">
        <w:trPr>
          <w:trHeight w:val="1378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953" w:rsidRDefault="00C8119D">
            <w:pPr>
              <w:spacing w:after="0" w:line="259" w:lineRule="auto"/>
              <w:ind w:left="0" w:right="-2" w:firstLine="0"/>
              <w:jc w:val="right"/>
            </w:pPr>
            <w:r>
              <w:t>91.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24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124" w:firstLine="0"/>
            </w:pPr>
            <w:r>
              <w:t>Egyetértési jogot gyakorol az országos pedagógiai-</w:t>
            </w:r>
            <w:r>
              <w:t xml:space="preserve">szakmai ellenőrzés keretében lefolytatandó ellenőrzés során a nevelési intézmény ellenőrzésében részt vevő szakértő kijelölésekor (2011. évi CXC. törvény 87. § (5) bekezdése). </w:t>
            </w:r>
          </w:p>
          <w:p w:rsidR="00401953" w:rsidRDefault="00C8119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</w:tbl>
    <w:p w:rsidR="00401953" w:rsidRDefault="00C8119D">
      <w:pPr>
        <w:spacing w:after="6826" w:line="265" w:lineRule="auto"/>
        <w:ind w:left="8971" w:hanging="8"/>
      </w:pPr>
      <w:r>
        <w:rPr>
          <w:sz w:val="24"/>
        </w:rPr>
        <w:t>n</w:t>
      </w:r>
    </w:p>
    <w:p w:rsidR="00401953" w:rsidRDefault="00C8119D">
      <w:pPr>
        <w:spacing w:after="0" w:line="259" w:lineRule="auto"/>
        <w:ind w:left="8987" w:firstLine="0"/>
      </w:pPr>
      <w:r>
        <w:lastRenderedPageBreak/>
        <w:t xml:space="preserve"> </w:t>
      </w:r>
    </w:p>
    <w:p w:rsidR="00401953" w:rsidRDefault="00401953">
      <w:pPr>
        <w:spacing w:after="0" w:line="259" w:lineRule="auto"/>
        <w:ind w:left="-1416" w:right="47" w:firstLine="0"/>
      </w:pPr>
    </w:p>
    <w:tbl>
      <w:tblPr>
        <w:tblStyle w:val="TableGrid"/>
        <w:tblW w:w="9029" w:type="dxa"/>
        <w:tblInd w:w="0" w:type="dxa"/>
        <w:tblCellMar>
          <w:top w:w="49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939"/>
      </w:tblGrid>
      <w:tr w:rsidR="00401953">
        <w:trPr>
          <w:trHeight w:val="110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92.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20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120" w:firstLine="0"/>
              <w:jc w:val="both"/>
            </w:pPr>
            <w:r>
              <w:t xml:space="preserve">Gyakorolja a közbeszerzésekről szóló törvényben kivételi körben nevesített eljárások eredményeként megköthető szerződéssel kapcsolatos hatásköröket. </w:t>
            </w:r>
          </w:p>
          <w:p w:rsidR="00401953" w:rsidRDefault="00C8119D">
            <w:pPr>
              <w:spacing w:after="0" w:line="259" w:lineRule="auto"/>
              <w:ind w:left="120" w:firstLine="0"/>
            </w:pPr>
            <w:r>
              <w:t xml:space="preserve"> </w:t>
            </w:r>
          </w:p>
        </w:tc>
      </w:tr>
      <w:tr w:rsidR="00401953">
        <w:trPr>
          <w:trHeight w:val="137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93.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20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120" w:right="668" w:firstLine="0"/>
              <w:jc w:val="both"/>
            </w:pPr>
            <w:r>
              <w:t xml:space="preserve">Érdemi választ ad a köznevelési intézmények működésével kapcsolatban a diákönkormányzat, a nevelőtestület, az iskolaszék, óvodaszék, a szülői szervezet, közösség javaslatára (2011. évi CXC. törvény 39. § (1) bekezdése).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01953">
        <w:trPr>
          <w:trHeight w:val="137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94.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20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120" w:right="188" w:firstLine="0"/>
              <w:jc w:val="both"/>
            </w:pPr>
            <w:r>
              <w:t xml:space="preserve">Kötelezheti az önkormányzati fenntartású köznevelési intézmény vezetőjét – nevelési évenként legfeljebb egy alkalommal – arra, hogy az intézmény tevékenységéről átfogó módon beszámoljon. </w:t>
            </w:r>
          </w:p>
          <w:p w:rsidR="00401953" w:rsidRDefault="00C8119D">
            <w:pPr>
              <w:spacing w:after="0" w:line="259" w:lineRule="auto"/>
              <w:ind w:left="120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95.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20" w:firstLine="0"/>
            </w:pPr>
            <w:r>
              <w:t xml:space="preserve">  </w:t>
            </w:r>
          </w:p>
          <w:p w:rsidR="00401953" w:rsidRDefault="00C8119D">
            <w:pPr>
              <w:spacing w:after="2" w:line="255" w:lineRule="auto"/>
              <w:ind w:left="120" w:firstLine="0"/>
            </w:pPr>
            <w:r>
              <w:t>Jóváhagyja és közzéteszi a Helyi Esélyegyenlőségi Programban szereplő „Hátrányos helyzetű gyermekek nyári üdültetésének biztosítása” elnevezésű intézkedés keretén belül a gyermeküdültetés pályázati felhívását és elbírálja a gyermeküdültetésre benyújtott pá</w:t>
            </w:r>
            <w:r>
              <w:t xml:space="preserve">lyázatokat. </w:t>
            </w:r>
          </w:p>
          <w:p w:rsidR="00401953" w:rsidRDefault="00C8119D">
            <w:pPr>
              <w:spacing w:after="0" w:line="259" w:lineRule="auto"/>
              <w:ind w:left="120" w:firstLine="0"/>
            </w:pPr>
            <w:r>
              <w:t xml:space="preserve"> </w:t>
            </w:r>
          </w:p>
        </w:tc>
      </w:tr>
      <w:tr w:rsidR="00401953">
        <w:trPr>
          <w:trHeight w:val="16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96.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77" w:right="6"/>
              <w:jc w:val="both"/>
            </w:pPr>
            <w:r>
              <w:t xml:space="preserve">Egyetértési jogot gyakorol az önkormányzat által fenntartott köznevelési intézményben esetlegesen szükségessé váló közvetítői eljárás során az </w:t>
            </w:r>
            <w:proofErr w:type="gramStart"/>
            <w:r>
              <w:t>oktatási  közvetítő</w:t>
            </w:r>
            <w:proofErr w:type="gramEnd"/>
            <w:r>
              <w:t xml:space="preserve"> személyének intézményvezető által történő felkéréséhez (20/2012. (VIII. 31.) EMMI rendelet 62</w:t>
            </w:r>
            <w:r>
              <w:t xml:space="preserve">. § (3) bekezdése). </w:t>
            </w:r>
          </w:p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</w:tr>
      <w:tr w:rsidR="00401953">
        <w:trPr>
          <w:trHeight w:val="192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97.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 </w:t>
            </w:r>
          </w:p>
          <w:p w:rsidR="00401953" w:rsidRDefault="00C8119D">
            <w:pPr>
              <w:spacing w:after="0"/>
              <w:ind w:left="77" w:right="16"/>
              <w:jc w:val="both"/>
            </w:pPr>
            <w:r>
              <w:t>Gyakorolja a fenntartó azon képviselő kijelölésére vonatkozó jogát, amely képviselő az önkormányzati fenntartású köznevelési intézmény intézményvezetőjének minősítési eljárása esetében véleményezési joggal részt vesz az óra-</w:t>
            </w:r>
            <w:r>
              <w:t xml:space="preserve">, vagy foglalkozáslátogatásokon és a portfólióvédésen, vagy a pályázat védésén (326/2013. (VIII. 30.) Korm. rendelet 10/D. § (3) bekezdés e) pontja). </w:t>
            </w:r>
          </w:p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</w:tr>
      <w:tr w:rsidR="00401953">
        <w:trPr>
          <w:trHeight w:val="137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98.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</w:t>
            </w:r>
          </w:p>
          <w:p w:rsidR="00401953" w:rsidRDefault="00C8119D">
            <w:pPr>
              <w:spacing w:after="2" w:line="254" w:lineRule="auto"/>
              <w:ind w:left="77" w:right="590"/>
              <w:jc w:val="both"/>
            </w:pPr>
            <w:r>
              <w:t xml:space="preserve">A fenntartó képviseletében – </w:t>
            </w:r>
            <w:r>
              <w:t xml:space="preserve">a fenntartói szintű érdekegyeztető fórum működésére vonatkozó szabályairól – megállapodást köt a települési szinten reprezentatív szakszervezetekkel (1992. évi XXXIII. törvény 6. § (7) bekezdése). </w:t>
            </w:r>
          </w:p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</w:tr>
      <w:tr w:rsidR="00401953">
        <w:trPr>
          <w:trHeight w:val="123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right="98" w:firstLine="0"/>
              <w:jc w:val="center"/>
            </w:pPr>
            <w:r>
              <w:t xml:space="preserve">99.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</w:t>
            </w:r>
          </w:p>
          <w:p w:rsidR="00401953" w:rsidRDefault="00C8119D">
            <w:pPr>
              <w:spacing w:after="0" w:line="259" w:lineRule="auto"/>
              <w:ind w:left="77"/>
              <w:jc w:val="both"/>
            </w:pPr>
            <w:r>
              <w:t xml:space="preserve">Dönt a több külterületi telephellyel is rendelkező háziorvos, házi gyermekorvos számára nyújtandó működési jellegű önkormányzati támogatás mértékéről. </w:t>
            </w:r>
          </w:p>
        </w:tc>
      </w:tr>
      <w:tr w:rsidR="00401953">
        <w:trPr>
          <w:trHeight w:val="137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12" w:firstLine="0"/>
              <w:jc w:val="center"/>
            </w:pPr>
            <w:r>
              <w:lastRenderedPageBreak/>
              <w:t xml:space="preserve">100.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77"/>
            </w:pPr>
            <w:r>
              <w:t xml:space="preserve">Ellátja a szociális és gyermekjóléti intézmények működésére vonatkozó hatósági szerződés megkötésével kapcsolatos feladatokat (369/2013. (X. 24.) Korm. rendelet 40. </w:t>
            </w:r>
          </w:p>
          <w:p w:rsidR="00401953" w:rsidRDefault="00C8119D">
            <w:pPr>
              <w:spacing w:after="0" w:line="259" w:lineRule="auto"/>
              <w:ind w:left="77" w:firstLine="0"/>
            </w:pPr>
            <w:r>
              <w:t xml:space="preserve">§ (1) bekezdés g) pontjának </w:t>
            </w:r>
            <w:proofErr w:type="spellStart"/>
            <w:r>
              <w:t>gc</w:t>
            </w:r>
            <w:proofErr w:type="spellEnd"/>
            <w:r>
              <w:t xml:space="preserve">) alpontja, valamint 41. § (2) bekezdés b) pontja). </w:t>
            </w:r>
          </w:p>
          <w:p w:rsidR="00401953" w:rsidRDefault="00C8119D">
            <w:pPr>
              <w:spacing w:after="0" w:line="259" w:lineRule="auto"/>
              <w:ind w:left="67" w:firstLine="0"/>
            </w:pPr>
            <w:r>
              <w:t xml:space="preserve"> </w:t>
            </w:r>
          </w:p>
        </w:tc>
      </w:tr>
      <w:tr w:rsidR="00401953">
        <w:trPr>
          <w:trHeight w:val="137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235" w:firstLine="0"/>
              <w:jc w:val="center"/>
            </w:pPr>
            <w:r>
              <w:t>101.</w:t>
            </w:r>
            <w:r>
              <w:t xml:space="preserve">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01953" w:rsidRDefault="00C8119D">
            <w:pPr>
              <w:spacing w:after="0"/>
              <w:ind w:left="10" w:right="119"/>
              <w:jc w:val="both"/>
            </w:pPr>
            <w:r>
              <w:t xml:space="preserve">A halálesetről való tudomásszerzést követő huszonegy napon belül gondoskodik az elhunyt személy közköltségen történő eltemettetéséről, figyelemmel az Szt. 48. § (1) bekezdésében foglaltakra.” </w:t>
            </w:r>
          </w:p>
          <w:p w:rsidR="00401953" w:rsidRDefault="00C8119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401953" w:rsidRDefault="00C8119D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:rsidR="00401953" w:rsidRDefault="00C8119D">
      <w:pPr>
        <w:spacing w:after="0" w:line="259" w:lineRule="auto"/>
        <w:ind w:left="0" w:firstLine="0"/>
        <w:jc w:val="both"/>
      </w:pPr>
      <w:r>
        <w:t xml:space="preserve"> </w:t>
      </w:r>
    </w:p>
    <w:sectPr w:rsidR="00401953">
      <w:pgSz w:w="11900" w:h="16840"/>
      <w:pgMar w:top="1422" w:right="1408" w:bottom="142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19D" w:rsidRDefault="00C8119D">
      <w:pPr>
        <w:spacing w:after="0" w:line="240" w:lineRule="auto"/>
      </w:pPr>
      <w:r>
        <w:separator/>
      </w:r>
    </w:p>
  </w:endnote>
  <w:endnote w:type="continuationSeparator" w:id="0">
    <w:p w:rsidR="00C8119D" w:rsidRDefault="00C8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19D" w:rsidRDefault="00C8119D">
      <w:pPr>
        <w:spacing w:after="0" w:line="242" w:lineRule="auto"/>
        <w:ind w:left="283" w:hanging="283"/>
        <w:jc w:val="both"/>
      </w:pPr>
      <w:r>
        <w:separator/>
      </w:r>
    </w:p>
  </w:footnote>
  <w:footnote w:type="continuationSeparator" w:id="0">
    <w:p w:rsidR="00C8119D" w:rsidRDefault="00C8119D">
      <w:pPr>
        <w:spacing w:after="0" w:line="242" w:lineRule="auto"/>
        <w:ind w:left="283" w:hanging="283"/>
        <w:jc w:val="both"/>
      </w:pPr>
      <w:r>
        <w:continuationSeparator/>
      </w:r>
    </w:p>
  </w:footnote>
  <w:footnote w:id="1">
    <w:p w:rsidR="00401953" w:rsidRDefault="00C8119D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DMJV 50/2016. (XII. </w:t>
      </w:r>
      <w:r w:rsidR="00870D03">
        <w:t xml:space="preserve">15.) önkormányzati rendelete, </w:t>
      </w:r>
      <w:r>
        <w:t>DMJV 24/2017. (V</w:t>
      </w:r>
      <w:r w:rsidR="00870D03">
        <w:t>I. 22.) önkormányzati rendelete és DMJV 3/2018. (II. 22.) önkormányzati rendelete. Hatályos: 2018</w:t>
      </w:r>
      <w:r>
        <w:t xml:space="preserve">. </w:t>
      </w:r>
      <w:r w:rsidR="00870D03">
        <w:t>március 1</w:t>
      </w:r>
      <w:r>
        <w:t>-</w:t>
      </w:r>
      <w:r w:rsidR="00870D03">
        <w:t>jétől</w:t>
      </w:r>
      <w:bookmarkStart w:id="0" w:name="_GoBack"/>
      <w:bookmarkEnd w:id="0"/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955"/>
    <w:multiLevelType w:val="hybridMultilevel"/>
    <w:tmpl w:val="4C8ACD86"/>
    <w:lvl w:ilvl="0" w:tplc="4164E3C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2890B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C6C8C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6C99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7E274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C042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1A59C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94298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46A09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6A6936"/>
    <w:multiLevelType w:val="hybridMultilevel"/>
    <w:tmpl w:val="17325088"/>
    <w:lvl w:ilvl="0" w:tplc="FECC6910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04FA28">
      <w:start w:val="1"/>
      <w:numFmt w:val="lowerLetter"/>
      <w:lvlText w:val="%2)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6C19A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A71B2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02278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76CED0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2115A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6857E6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BA3C1E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921C9F"/>
    <w:multiLevelType w:val="hybridMultilevel"/>
    <w:tmpl w:val="836AD816"/>
    <w:lvl w:ilvl="0" w:tplc="7DCEAF46">
      <w:start w:val="2"/>
      <w:numFmt w:val="lowerLetter"/>
      <w:lvlText w:val="%1)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A060B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CC754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0DE4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D08A8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26B01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6AA4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76959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A290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8C3EF3"/>
    <w:multiLevelType w:val="hybridMultilevel"/>
    <w:tmpl w:val="854E9DB8"/>
    <w:lvl w:ilvl="0" w:tplc="2B560E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54C27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8E96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A4A3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0E180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28C7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8AD44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EE67A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0EB77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E96FE4"/>
    <w:multiLevelType w:val="hybridMultilevel"/>
    <w:tmpl w:val="7DF6C9C6"/>
    <w:lvl w:ilvl="0" w:tplc="5B507D7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B8FA6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8CDF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863BD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C48B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E782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8F1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DEE3F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62849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8D3E8C"/>
    <w:multiLevelType w:val="hybridMultilevel"/>
    <w:tmpl w:val="A9D25872"/>
    <w:lvl w:ilvl="0" w:tplc="A064C1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E8FDEE">
      <w:start w:val="1"/>
      <w:numFmt w:val="lowerLetter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459D0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A8C62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C42D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C1690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1E6174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05072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E47B0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3"/>
    <w:rsid w:val="00401953"/>
    <w:rsid w:val="00870D03"/>
    <w:rsid w:val="00C8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A0BEE8"/>
  <w15:docId w15:val="{FAD2217F-FB5E-4605-9949-34F5E92D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" w:line="257" w:lineRule="auto"/>
      <w:ind w:left="110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0" w:line="242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5135</Words>
  <Characters>35433</Characters>
  <Application>Microsoft Office Word</Application>
  <DocSecurity>0</DocSecurity>
  <Lines>295</Lines>
  <Paragraphs>80</Paragraphs>
  <ScaleCrop>false</ScaleCrop>
  <Company/>
  <LinksUpToDate>false</LinksUpToDate>
  <CharactersWithSpaces>40488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Dokumentum1</dc:title>
  <dc:subject/>
  <dc:creator>szilagyi.bela</dc:creator>
  <cp:keywords/>
  <cp:lastModifiedBy>Szilágyi Béla</cp:lastModifiedBy>
  <cp:revision>2</cp:revision>
  <dcterms:created xsi:type="dcterms:W3CDTF">2018-04-16T13:51:00Z</dcterms:created>
  <dcterms:modified xsi:type="dcterms:W3CDTF">2018-04-16T13:51:00Z</dcterms:modified>
</cp:coreProperties>
</file>