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088B" w:rsidRPr="004674E6" w:rsidRDefault="0045088B" w:rsidP="0045088B">
      <w:pPr>
        <w:numPr>
          <w:ilvl w:val="1"/>
          <w:numId w:val="1"/>
        </w:numPr>
        <w:jc w:val="right"/>
        <w:rPr>
          <w:i/>
        </w:rPr>
      </w:pPr>
      <w:r w:rsidRPr="00550254">
        <w:rPr>
          <w:i/>
        </w:rPr>
        <w:t>számú melléklet</w:t>
      </w: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ind w:left="360"/>
      </w:pPr>
    </w:p>
    <w:p w:rsidR="0045088B" w:rsidRPr="00391ECC" w:rsidRDefault="0045088B" w:rsidP="0045088B">
      <w:pPr>
        <w:jc w:val="center"/>
        <w:rPr>
          <w:b/>
        </w:rPr>
      </w:pPr>
      <w:r w:rsidRPr="00391ECC">
        <w:rPr>
          <w:b/>
        </w:rPr>
        <w:t>Hatáskör átruházás viszonylatai</w:t>
      </w:r>
    </w:p>
    <w:p w:rsidR="0045088B" w:rsidRDefault="0045088B" w:rsidP="0045088B"/>
    <w:p w:rsidR="0045088B" w:rsidRDefault="0045088B" w:rsidP="0045088B">
      <w:pPr>
        <w:jc w:val="both"/>
      </w:pPr>
      <w:r>
        <w:t>(1)        a) A Képviselő-testülettől a bizottságokra</w:t>
      </w:r>
    </w:p>
    <w:p w:rsidR="0045088B" w:rsidRDefault="0045088B" w:rsidP="0045088B">
      <w:pPr>
        <w:jc w:val="both"/>
      </w:pPr>
      <w:r>
        <w:tab/>
        <w:t xml:space="preserve"> b) A Képviselő-testülettől a polgármesterre</w:t>
      </w:r>
    </w:p>
    <w:p w:rsidR="0045088B" w:rsidRDefault="0045088B" w:rsidP="0045088B">
      <w:pPr>
        <w:jc w:val="both"/>
      </w:pPr>
    </w:p>
    <w:p w:rsidR="0045088B" w:rsidRDefault="0045088B" w:rsidP="0045088B">
      <w:pPr>
        <w:jc w:val="both"/>
      </w:pPr>
      <w:r>
        <w:t>(2) A Képviselő- testülettől a Szociális Bizottságra</w:t>
      </w:r>
    </w:p>
    <w:p w:rsidR="0045088B" w:rsidRDefault="0045088B" w:rsidP="0045088B">
      <w:pPr>
        <w:jc w:val="both"/>
      </w:pPr>
      <w:r>
        <w:tab/>
        <w:t>a) megállapítja a lakás építéséhez, vásárlásához nyújtandó helyi támogatásokat</w:t>
      </w:r>
    </w:p>
    <w:p w:rsidR="0045088B" w:rsidRDefault="0045088B" w:rsidP="0045088B">
      <w:pPr>
        <w:jc w:val="both"/>
      </w:pPr>
      <w:r>
        <w:tab/>
        <w:t>b) dönt a települési támogatás körébe tartozó gyógyszertámogatásról</w:t>
      </w:r>
    </w:p>
    <w:p w:rsidR="0045088B" w:rsidRDefault="0045088B" w:rsidP="0045088B">
      <w:pPr>
        <w:jc w:val="both"/>
      </w:pPr>
      <w:r>
        <w:tab/>
        <w:t>c) dönt a rendkívüli települési támogatásról</w:t>
      </w:r>
    </w:p>
    <w:p w:rsidR="0045088B" w:rsidRDefault="0045088B" w:rsidP="0045088B">
      <w:pPr>
        <w:jc w:val="both"/>
      </w:pPr>
      <w:r>
        <w:tab/>
        <w:t>d) dönt a tűzifa természetbeni juttatásáról</w:t>
      </w:r>
    </w:p>
    <w:p w:rsidR="0045088B" w:rsidRDefault="0045088B" w:rsidP="0045088B">
      <w:pPr>
        <w:jc w:val="both"/>
      </w:pPr>
      <w:r>
        <w:tab/>
        <w:t xml:space="preserve">e) dönt a </w:t>
      </w:r>
      <w:proofErr w:type="spellStart"/>
      <w:r>
        <w:t>Bursa</w:t>
      </w:r>
      <w:proofErr w:type="spellEnd"/>
      <w:r>
        <w:t xml:space="preserve"> Hungarica Felsőoktatási Ösztöndíj Pályázatokról</w:t>
      </w:r>
    </w:p>
    <w:p w:rsidR="0045088B" w:rsidRDefault="0045088B" w:rsidP="0045088B">
      <w:pPr>
        <w:jc w:val="both"/>
      </w:pPr>
      <w:r>
        <w:tab/>
        <w:t>f) dönt a rendkívüli gyermekvédelmi támogatásokról</w:t>
      </w:r>
    </w:p>
    <w:p w:rsidR="0045088B" w:rsidRDefault="0045088B" w:rsidP="0045088B">
      <w:pPr>
        <w:jc w:val="both"/>
      </w:pPr>
    </w:p>
    <w:p w:rsidR="0045088B" w:rsidRDefault="0045088B" w:rsidP="0045088B">
      <w:pPr>
        <w:jc w:val="both"/>
      </w:pPr>
      <w:r>
        <w:t>(3) A Képviselő-testülettől a Pénzügyi Bizottságra</w:t>
      </w:r>
    </w:p>
    <w:p w:rsidR="0045088B" w:rsidRDefault="0045088B" w:rsidP="0045088B">
      <w:pPr>
        <w:jc w:val="both"/>
      </w:pPr>
      <w:r>
        <w:tab/>
        <w:t xml:space="preserve">a) dönt önkormányzati vagyon hasznosítását vagy működését szolgáló pályázatok </w:t>
      </w:r>
      <w:r>
        <w:tab/>
        <w:t xml:space="preserve">feltételrendszeréről </w:t>
      </w:r>
    </w:p>
    <w:p w:rsidR="0045088B" w:rsidRDefault="0045088B" w:rsidP="0045088B">
      <w:pPr>
        <w:jc w:val="both"/>
      </w:pPr>
    </w:p>
    <w:p w:rsidR="0045088B" w:rsidRDefault="0045088B" w:rsidP="0045088B">
      <w:pPr>
        <w:jc w:val="both"/>
      </w:pPr>
      <w:r>
        <w:t>(4) A Képviselő-testülettől a polgármesterre</w:t>
      </w:r>
    </w:p>
    <w:p w:rsidR="0045088B" w:rsidRDefault="0045088B" w:rsidP="0045088B">
      <w:pPr>
        <w:jc w:val="both"/>
      </w:pPr>
      <w:r>
        <w:tab/>
        <w:t>a) dönt a települési támogatás körébe tartozó temetési támogatásról</w:t>
      </w:r>
    </w:p>
    <w:p w:rsidR="0045088B" w:rsidRDefault="0045088B" w:rsidP="0045088B">
      <w:pPr>
        <w:jc w:val="both"/>
      </w:pPr>
      <w:r>
        <w:tab/>
        <w:t xml:space="preserve">b) szükség esetén elrendeli a köztemetést </w:t>
      </w:r>
    </w:p>
    <w:p w:rsidR="0045088B" w:rsidRDefault="0045088B" w:rsidP="0045088B">
      <w:pPr>
        <w:jc w:val="both"/>
      </w:pPr>
      <w:r>
        <w:tab/>
        <w:t>c) dönt magánszemély által történő ingó dolog felajánlásának elfogadásáról</w:t>
      </w:r>
    </w:p>
    <w:p w:rsidR="0045088B" w:rsidRDefault="0045088B" w:rsidP="0045088B">
      <w:pPr>
        <w:jc w:val="both"/>
      </w:pPr>
      <w:r>
        <w:tab/>
        <w:t xml:space="preserve">d) dönt az önkormányzat tulajdonában lévő mindennemű közterület igénybevételéhez </w:t>
      </w:r>
      <w:r>
        <w:tab/>
        <w:t>és bérbeadásához benyújtott kérelmekről,</w:t>
      </w:r>
    </w:p>
    <w:p w:rsidR="0045088B" w:rsidRDefault="0045088B" w:rsidP="0045088B">
      <w:pPr>
        <w:jc w:val="both"/>
      </w:pPr>
      <w:r>
        <w:tab/>
        <w:t xml:space="preserve">e) dönt 1.000.000 Ft értékhatárig történő vásárlásokról, a költségvetési tervben </w:t>
      </w:r>
      <w:r>
        <w:tab/>
        <w:t>meghatározott előirányzatok figyelembevételével,</w:t>
      </w:r>
    </w:p>
    <w:p w:rsidR="0045088B" w:rsidRDefault="0045088B" w:rsidP="0045088B">
      <w:pPr>
        <w:jc w:val="both"/>
      </w:pPr>
      <w:r>
        <w:tab/>
        <w:t xml:space="preserve">f) Az </w:t>
      </w:r>
      <w:proofErr w:type="spellStart"/>
      <w:r>
        <w:t>Mötv</w:t>
      </w:r>
      <w:proofErr w:type="spellEnd"/>
      <w:r>
        <w:t>. 68. § (2) és (3) bekezdésben meghatározottak alapján a képviselő-testület</w:t>
      </w:r>
    </w:p>
    <w:p w:rsidR="0045088B" w:rsidRDefault="0045088B" w:rsidP="0045088B">
      <w:pPr>
        <w:ind w:firstLine="708"/>
        <w:jc w:val="both"/>
      </w:pPr>
      <w:r>
        <w:t xml:space="preserve"> nem határoz meg olyan ügyet, amelyben két ülés között a polgármester dönt. </w:t>
      </w: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</w:p>
    <w:p w:rsidR="0045088B" w:rsidRDefault="0045088B" w:rsidP="0045088B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E316B1" w:rsidRDefault="00E316B1"/>
    <w:sectPr w:rsidR="00E31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032CC"/>
    <w:multiLevelType w:val="hybridMultilevel"/>
    <w:tmpl w:val="25D811D2"/>
    <w:lvl w:ilvl="0" w:tplc="086457E4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56A99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88B"/>
    <w:rsid w:val="0045088B"/>
    <w:rsid w:val="00E3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FDDCF"/>
  <w15:chartTrackingRefBased/>
  <w15:docId w15:val="{5318B007-89BC-40F1-BBE7-9935310B4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508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175</Words>
  <Characters>1213</Characters>
  <Application>Microsoft Office Word</Application>
  <DocSecurity>0</DocSecurity>
  <Lines>10</Lines>
  <Paragraphs>2</Paragraphs>
  <ScaleCrop>false</ScaleCrop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</cp:revision>
  <dcterms:created xsi:type="dcterms:W3CDTF">2019-12-02T07:05:00Z</dcterms:created>
  <dcterms:modified xsi:type="dcterms:W3CDTF">2019-12-02T07:06:00Z</dcterms:modified>
</cp:coreProperties>
</file>