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33" w:rsidRDefault="00392C33" w:rsidP="00392C33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392C33" w:rsidRDefault="00392C33" w:rsidP="00392C33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392C33" w:rsidRDefault="00392C33" w:rsidP="00392C33">
      <w:pPr>
        <w:pStyle w:val="R1szint"/>
        <w:numPr>
          <w:ilvl w:val="0"/>
          <w:numId w:val="2"/>
        </w:numPr>
        <w:spacing w:after="0" w:line="240" w:lineRule="auto"/>
        <w:jc w:val="left"/>
        <w:rPr>
          <w:rFonts w:ascii="Garamond" w:hAnsi="Garamond" w:cs="Times New Roman"/>
          <w:b w:val="0"/>
          <w:i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b w:val="0"/>
          <w:i/>
          <w:sz w:val="24"/>
          <w:szCs w:val="24"/>
        </w:rPr>
        <w:t>melléklet a 14/2017. (XII.27.) önkormányzati rendelethez</w:t>
      </w:r>
    </w:p>
    <w:p w:rsidR="00392C33" w:rsidRDefault="00392C33" w:rsidP="00392C33">
      <w:pPr>
        <w:widowControl w:val="0"/>
        <w:spacing w:after="0" w:line="240" w:lineRule="auto"/>
        <w:ind w:left="40"/>
        <w:rPr>
          <w:rFonts w:ascii="Garamond" w:hAnsi="Garamond" w:cs="Times New Roman"/>
          <w:b/>
          <w:bCs/>
          <w:sz w:val="20"/>
          <w:szCs w:val="20"/>
        </w:rPr>
      </w:pPr>
    </w:p>
    <w:p w:rsidR="00392C33" w:rsidRDefault="00392C33" w:rsidP="00392C33">
      <w:pPr>
        <w:widowControl w:val="0"/>
        <w:spacing w:after="0" w:line="240" w:lineRule="auto"/>
        <w:ind w:left="40"/>
        <w:rPr>
          <w:rFonts w:ascii="Garamond" w:hAnsi="Garamond" w:cs="Times New Roman"/>
          <w:b/>
          <w:bCs/>
          <w:sz w:val="20"/>
          <w:szCs w:val="20"/>
        </w:rPr>
      </w:pPr>
    </w:p>
    <w:p w:rsidR="00392C33" w:rsidRDefault="00392C33" w:rsidP="00392C33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Az őshonos fa- és cserjefajok védelme érdekében nem alkalmazható növényfajok tájékoztató jegyzéke </w:t>
      </w:r>
    </w:p>
    <w:p w:rsidR="00392C33" w:rsidRDefault="00392C33" w:rsidP="00392C33">
      <w:pPr>
        <w:widowControl w:val="0"/>
        <w:spacing w:after="0" w:line="240" w:lineRule="auto"/>
        <w:rPr>
          <w:rFonts w:ascii="Garamond" w:hAnsi="Garamond" w:cs="Times New Roman"/>
        </w:rPr>
      </w:pPr>
    </w:p>
    <w:p w:rsidR="00392C33" w:rsidRDefault="00392C33" w:rsidP="00392C33">
      <w:pPr>
        <w:widowControl w:val="0"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tbl>
      <w:tblPr>
        <w:tblW w:w="9072" w:type="dxa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3799"/>
        <w:gridCol w:w="677"/>
        <w:gridCol w:w="4596"/>
      </w:tblGrid>
      <w:tr w:rsidR="00392C33" w:rsidTr="0015405C">
        <w:trPr>
          <w:trHeight w:val="212"/>
        </w:trPr>
        <w:tc>
          <w:tcPr>
            <w:tcW w:w="37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100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b/>
                <w:bCs/>
                <w:sz w:val="16"/>
                <w:szCs w:val="16"/>
              </w:rPr>
              <w:t>tudományos (latin) elnevezés</w:t>
            </w:r>
          </w:p>
        </w:tc>
        <w:tc>
          <w:tcPr>
            <w:tcW w:w="67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15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b/>
                <w:bCs/>
                <w:sz w:val="16"/>
                <w:szCs w:val="16"/>
              </w:rPr>
              <w:t>magyar elnevezés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Robiniapeudoacacia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fehér akác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Ailanthusaltissima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mirigyes bálványfa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Eleagnusangustifolia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keskenylevelű ezüstfa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Acernegundo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zöld juhar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Fraxinuspennsylvanica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amerikai kőris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Prunusserotina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kései meggy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Populus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x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canadensis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kanadai nyár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Celtisoccidentalis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nyugati ostorfa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Amorphafruticosa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cserjés gyalogakác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Impatiensparviflora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kisvirágú nebáncsvirág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Impatiensgrandiflora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bíbor nebáncsvirág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Fallopiaspp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.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japánkeserűfű-fajok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Solidagogigantea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magas aranyvessző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Solidagocanadensis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kanadai aranyvessző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Asclepiassyriaca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selyemkóró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Ambrosiaartemisiiflora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ürömlevelű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parlagfű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Ribesaureum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arany ribiszke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Vitis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-hibridek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adventív szőlőfajok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Parthenocissusspp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.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vadszőlőfajok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Echinocystislobata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süntök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Asterspp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.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észak-amerikai őszirózsák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Xanthiumstrumaiumsubsp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. italicum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olasz szerbtövis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Phytolaccaamericana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amerikai karmazsinbogyó/amerikai alkörmös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Phytolaccaesculenta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kínai karmazsinbogyó/kínai alkörmös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Humulusjaponicus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japán komló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Cenchrusincertus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átoktüske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Elodeacanadensis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kanadai átokhínár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Elodeanuttallii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aprólevelű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átokhínár/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vékonylevelű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átokhínár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Azollamexicana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Azollafiliculoides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moszatpáfrányfajok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Baccharishalimifolia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borfa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/tengerparti seprűcserje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Cabombacaroliniana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karolinai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tündérhínár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Eichhorniacrassipes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vízijácint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Heracleumpersicum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perzsa medvetalp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Heracleummantegazzianum</w:t>
            </w:r>
            <w:proofErr w:type="spellEnd"/>
          </w:p>
        </w:tc>
        <w:tc>
          <w:tcPr>
            <w:tcW w:w="67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kaukázusi medvetalp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Heracleumsosnowsky</w:t>
            </w:r>
            <w:proofErr w:type="spellEnd"/>
          </w:p>
        </w:tc>
        <w:tc>
          <w:tcPr>
            <w:tcW w:w="677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Szosznovszkij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-medvetalp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Hydrocotyleranunculoides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hévízi gázló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Lagarosiphon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major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nagy fodros-átokhínár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Ludwigiagrandiflora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nagyvirágú tóalma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Ludwigiapeploides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sárgavirágú tóalma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Lysichitonamericanus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sárga lápbuzogány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Myriophyllumaquaticum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süllőhínár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Myriophyllumheterophyllum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felemáslevelű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süllőhínár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Partheniumhysterophorus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keserű hamisüröm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Persicariaperfoliata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ördögfarok keserűfű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Puerariamontana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kudzu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nyílgyökér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Alternantheraphiloxeroides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aligátorfű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Gunneratinctoria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óriásrebarbara</w:t>
            </w:r>
          </w:p>
        </w:tc>
      </w:tr>
      <w:tr w:rsidR="00392C33" w:rsidTr="0015405C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Pennisetumsetaceum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tollborzfű</w:t>
            </w:r>
          </w:p>
        </w:tc>
      </w:tr>
      <w:tr w:rsidR="00392C33" w:rsidTr="0015405C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Microstegiumvimineum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392C33" w:rsidRDefault="00392C33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</w:tr>
    </w:tbl>
    <w:p w:rsidR="00392C33" w:rsidRDefault="00392C33" w:rsidP="00392C33">
      <w:pPr>
        <w:widowControl w:val="0"/>
        <w:spacing w:after="0" w:line="240" w:lineRule="auto"/>
        <w:jc w:val="both"/>
        <w:rPr>
          <w:rFonts w:ascii="Garamond" w:hAnsi="Garamond" w:cs="Times New Roman"/>
        </w:rPr>
      </w:pPr>
    </w:p>
    <w:p w:rsidR="00392C33" w:rsidRDefault="00392C33" w:rsidP="00392C33">
      <w:pPr>
        <w:pStyle w:val="Listaszerbekezds"/>
        <w:spacing w:after="0" w:line="240" w:lineRule="auto"/>
        <w:ind w:left="3600"/>
      </w:pPr>
    </w:p>
    <w:p w:rsidR="00037DD4" w:rsidRDefault="00392C33"/>
    <w:sectPr w:rsidR="00037DD4">
      <w:headerReference w:type="default" r:id="rId5"/>
      <w:footerReference w:type="default" r:id="rId6"/>
      <w:pgSz w:w="11906" w:h="16838"/>
      <w:pgMar w:top="777" w:right="1400" w:bottom="777" w:left="1380" w:header="720" w:footer="72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tillium-Light">
    <w:altName w:val="Cambria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1A" w:rsidRDefault="00392C33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1A" w:rsidRDefault="00392C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E5612"/>
    <w:multiLevelType w:val="multilevel"/>
    <w:tmpl w:val="7914637C"/>
    <w:lvl w:ilvl="0">
      <w:start w:val="1"/>
      <w:numFmt w:val="decimal"/>
      <w:lvlText w:val="%1. §"/>
      <w:lvlJc w:val="left"/>
      <w:pPr>
        <w:ind w:left="567" w:hanging="567"/>
      </w:pPr>
      <w:rPr>
        <w:b/>
      </w:rPr>
    </w:lvl>
    <w:lvl w:ilvl="1">
      <w:start w:val="1"/>
      <w:numFmt w:val="decimal"/>
      <w:lvlText w:val="(%2)"/>
      <w:lvlJc w:val="left"/>
      <w:pPr>
        <w:ind w:left="1134" w:hanging="567"/>
      </w:pPr>
    </w:lvl>
    <w:lvl w:ilvl="2">
      <w:start w:val="1"/>
      <w:numFmt w:val="lowerLetter"/>
      <w:lvlText w:val="%3)"/>
      <w:lvlJc w:val="left"/>
      <w:pPr>
        <w:ind w:left="1701" w:hanging="567"/>
      </w:pPr>
    </w:lvl>
    <w:lvl w:ilvl="3">
      <w:start w:val="1"/>
      <w:numFmt w:val="lowerLetter"/>
      <w:lvlText w:val=" %3.%4)"/>
      <w:lvlJc w:val="left"/>
      <w:pPr>
        <w:ind w:left="2268" w:hanging="567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" w15:restartNumberingAfterBreak="0">
    <w:nsid w:val="711045B7"/>
    <w:multiLevelType w:val="hybridMultilevel"/>
    <w:tmpl w:val="434C479A"/>
    <w:lvl w:ilvl="0" w:tplc="C3D2F44A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33"/>
    <w:rsid w:val="001D761E"/>
    <w:rsid w:val="00392C33"/>
    <w:rsid w:val="00D04075"/>
    <w:rsid w:val="00E45CC1"/>
    <w:rsid w:val="00F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9F4E"/>
  <w15:chartTrackingRefBased/>
  <w15:docId w15:val="{65F780D6-2BBC-4FD0-997E-9B681021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2C33"/>
    <w:pPr>
      <w:suppressAutoHyphens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1szintChar">
    <w:name w:val="R 1 szint Char"/>
    <w:link w:val="R1szint"/>
    <w:qFormat/>
    <w:rsid w:val="00392C33"/>
    <w:rPr>
      <w:rFonts w:ascii="Calibri" w:eastAsia="Calibri" w:hAnsi="Calibri" w:cs="Calibri"/>
      <w:b/>
      <w:sz w:val="20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392C33"/>
  </w:style>
  <w:style w:type="paragraph" w:styleId="Listaszerbekezds">
    <w:name w:val="List Paragraph"/>
    <w:basedOn w:val="Norml"/>
    <w:link w:val="ListaszerbekezdsChar"/>
    <w:uiPriority w:val="34"/>
    <w:qFormat/>
    <w:rsid w:val="00392C33"/>
    <w:pPr>
      <w:ind w:left="720"/>
      <w:contextualSpacing/>
    </w:pPr>
    <w:rPr>
      <w:rFonts w:eastAsiaTheme="minorHAns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3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92C3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3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2C33"/>
    <w:rPr>
      <w:rFonts w:eastAsiaTheme="minorEastAsia"/>
      <w:lang w:eastAsia="hu-HU"/>
    </w:rPr>
  </w:style>
  <w:style w:type="paragraph" w:customStyle="1" w:styleId="R1szint">
    <w:name w:val="R 1 szint"/>
    <w:basedOn w:val="Listaszerbekezds"/>
    <w:link w:val="R1szintChar"/>
    <w:qFormat/>
    <w:rsid w:val="00392C33"/>
    <w:pPr>
      <w:spacing w:after="120"/>
      <w:jc w:val="center"/>
    </w:pPr>
    <w:rPr>
      <w:rFonts w:ascii="Calibri" w:eastAsia="Calibri" w:hAnsi="Calibri" w:cs="Calibri"/>
      <w:b/>
      <w:sz w:val="20"/>
      <w:szCs w:val="18"/>
    </w:rPr>
  </w:style>
  <w:style w:type="paragraph" w:customStyle="1" w:styleId="szvegtrzs">
    <w:name w:val="szövegtörzs"/>
    <w:basedOn w:val="Norml"/>
    <w:qFormat/>
    <w:rsid w:val="00392C33"/>
    <w:pPr>
      <w:spacing w:after="0" w:line="240" w:lineRule="auto"/>
      <w:ind w:right="2408"/>
    </w:pPr>
    <w:rPr>
      <w:rFonts w:ascii="Titillium-Light" w:eastAsia="Calibri" w:hAnsi="Titillium-Light" w:cs="Titillium-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2017-12-28T07:41:00Z</dcterms:created>
  <dcterms:modified xsi:type="dcterms:W3CDTF">2017-12-28T07:42:00Z</dcterms:modified>
</cp:coreProperties>
</file>