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 xml:space="preserve">Keszthely Város Önkormányzata Képviselő-testülete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/>
          <w:lang w:eastAsia="hu-HU"/>
        </w:rPr>
      </w:pPr>
      <w:r>
        <w:rPr>
          <w:rFonts w:ascii="Book Antiqua" w:eastAsia="Times New Roman" w:hAnsi="Book Antiqua"/>
          <w:b/>
          <w:lang w:eastAsia="hu-HU"/>
        </w:rPr>
        <w:t>21</w:t>
      </w:r>
      <w:r w:rsidRPr="006D3345">
        <w:rPr>
          <w:rFonts w:ascii="Book Antiqua" w:eastAsia="Times New Roman" w:hAnsi="Book Antiqua"/>
          <w:b/>
          <w:lang w:eastAsia="hu-HU"/>
        </w:rPr>
        <w:t>/2015. (</w:t>
      </w:r>
      <w:r>
        <w:rPr>
          <w:rFonts w:ascii="Book Antiqua" w:eastAsia="Times New Roman" w:hAnsi="Book Antiqua"/>
          <w:b/>
          <w:lang w:eastAsia="hu-HU"/>
        </w:rPr>
        <w:t xml:space="preserve">IX.25.) </w:t>
      </w:r>
      <w:r w:rsidRPr="006D3345">
        <w:rPr>
          <w:rFonts w:ascii="Book Antiqua" w:eastAsia="Times New Roman" w:hAnsi="Book Antiqua"/>
          <w:b/>
          <w:lang w:eastAsia="hu-HU"/>
        </w:rPr>
        <w:t xml:space="preserve">önkormányzati rendelete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/>
          <w:lang w:eastAsia="hu-HU"/>
        </w:rPr>
      </w:pPr>
      <w:proofErr w:type="gramStart"/>
      <w:r w:rsidRPr="006D3345">
        <w:rPr>
          <w:rFonts w:ascii="Book Antiqua" w:eastAsia="Times New Roman" w:hAnsi="Book Antiqua"/>
          <w:b/>
          <w:lang w:eastAsia="hu-HU"/>
        </w:rPr>
        <w:t>az</w:t>
      </w:r>
      <w:proofErr w:type="gramEnd"/>
      <w:r w:rsidRPr="006D3345">
        <w:rPr>
          <w:rFonts w:ascii="Book Antiqua" w:eastAsia="Times New Roman" w:hAnsi="Book Antiqua"/>
          <w:b/>
          <w:lang w:eastAsia="hu-HU"/>
        </w:rPr>
        <w:t xml:space="preserve"> Önkormányzat 2015. évi költségvetéséről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/>
          <w:lang w:eastAsia="hu-HU"/>
        </w:rPr>
      </w:pPr>
      <w:proofErr w:type="gramStart"/>
      <w:r w:rsidRPr="006D3345">
        <w:rPr>
          <w:rFonts w:ascii="Book Antiqua" w:eastAsia="Times New Roman" w:hAnsi="Book Antiqua"/>
          <w:b/>
          <w:lang w:eastAsia="hu-HU"/>
        </w:rPr>
        <w:t>szóló</w:t>
      </w:r>
      <w:proofErr w:type="gramEnd"/>
      <w:r w:rsidRPr="006D3345">
        <w:rPr>
          <w:rFonts w:ascii="Book Antiqua" w:eastAsia="Times New Roman" w:hAnsi="Book Antiqua"/>
          <w:b/>
          <w:lang w:eastAsia="hu-HU"/>
        </w:rPr>
        <w:t xml:space="preserve"> 4/2015. (II. 5.) önkormányzati rendelet módosításáról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Keszthely Város Önkormányzata Képviselő-testülete az államháztartásról szóló 2011. évi CXCV. törvény 34. §</w:t>
      </w:r>
      <w:proofErr w:type="spellStart"/>
      <w:r w:rsidRPr="006D3345">
        <w:rPr>
          <w:rFonts w:ascii="Book Antiqua" w:eastAsia="Times New Roman" w:hAnsi="Book Antiqua"/>
          <w:lang w:eastAsia="hu-HU"/>
        </w:rPr>
        <w:t>-</w:t>
      </w: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spellEnd"/>
      <w:proofErr w:type="gramEnd"/>
      <w:r w:rsidRPr="006D3345">
        <w:rPr>
          <w:rFonts w:ascii="Book Antiqua" w:eastAsia="Times New Roman" w:hAnsi="Book Antiqua"/>
          <w:lang w:eastAsia="hu-HU"/>
        </w:rPr>
        <w:t xml:space="preserve"> alapján az Önkormányzat 2015. évi költségvetéséről szóló 4/2015. (II. 5.) önkormányzati rendeletét (továbbiakban: Rendelet) az alábbiak szerint módosítja: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 xml:space="preserve">1. § </w:t>
      </w:r>
      <w:r w:rsidRPr="006D3345">
        <w:rPr>
          <w:rFonts w:ascii="Book Antiqua" w:eastAsia="Times New Roman" w:hAnsi="Book Antiqua"/>
          <w:lang w:eastAsia="hu-HU"/>
        </w:rPr>
        <w:t xml:space="preserve">A Rendelet 3. § (1)-(7) bekezdései az alábbiak szerint módosulnak: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 xml:space="preserve">„3. § </w:t>
      </w:r>
      <w:r w:rsidRPr="006D3345">
        <w:rPr>
          <w:rFonts w:ascii="Book Antiqua" w:eastAsia="Times New Roman" w:hAnsi="Book Antiqua"/>
          <w:lang w:eastAsia="hu-HU"/>
        </w:rPr>
        <w:t xml:space="preserve">(1) Keszthely Város Önkormányzata Képviselő-testülete az önkormányzat 2015. évi költségvetésének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>) költségvetési bevételét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3.374.700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b) finanszírozási </w:t>
      </w:r>
      <w:proofErr w:type="gramStart"/>
      <w:r w:rsidRPr="006D3345">
        <w:rPr>
          <w:rFonts w:ascii="Book Antiqua" w:eastAsia="Times New Roman" w:hAnsi="Book Antiqua"/>
          <w:lang w:eastAsia="hu-HU"/>
        </w:rPr>
        <w:t>bevételét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 xml:space="preserve">   442.</w:t>
      </w:r>
      <w:proofErr w:type="gramEnd"/>
      <w:r w:rsidRPr="006D3345">
        <w:rPr>
          <w:rFonts w:ascii="Book Antiqua" w:eastAsia="Times New Roman" w:hAnsi="Book Antiqua"/>
          <w:b/>
          <w:i/>
          <w:lang w:eastAsia="hu-HU"/>
        </w:rPr>
        <w:t>974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c) </w:t>
      </w:r>
      <w:r w:rsidRPr="006D3345">
        <w:rPr>
          <w:rFonts w:ascii="Book Antiqua" w:eastAsia="Times New Roman" w:hAnsi="Book Antiqua"/>
          <w:b/>
          <w:bCs/>
          <w:lang w:eastAsia="hu-HU"/>
        </w:rPr>
        <w:t>bevételeit összesen</w:t>
      </w:r>
      <w:r w:rsidRPr="006D3345">
        <w:rPr>
          <w:rFonts w:ascii="Book Antiqua" w:eastAsia="Times New Roman" w:hAnsi="Book Antiqua"/>
          <w:b/>
          <w:lang w:eastAsia="hu-HU"/>
        </w:rPr>
        <w:tab/>
      </w:r>
      <w:r w:rsidRPr="006D3345">
        <w:rPr>
          <w:rFonts w:ascii="Book Antiqua" w:eastAsia="Times New Roman" w:hAnsi="Book Antiqua"/>
          <w:b/>
          <w:lang w:eastAsia="hu-HU"/>
        </w:rPr>
        <w:tab/>
      </w:r>
      <w:r w:rsidRPr="006D3345">
        <w:rPr>
          <w:rFonts w:ascii="Book Antiqua" w:eastAsia="Times New Roman" w:hAnsi="Book Antiqua"/>
          <w:b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 xml:space="preserve">3.817.674 </w:t>
      </w:r>
      <w:proofErr w:type="spellStart"/>
      <w:r w:rsidRPr="006D3345">
        <w:rPr>
          <w:rFonts w:ascii="Book Antiqua" w:eastAsia="Times New Roman" w:hAnsi="Book Antiqua"/>
          <w:b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b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azaz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 </w:t>
      </w:r>
      <w:r w:rsidRPr="006D3345">
        <w:rPr>
          <w:rFonts w:ascii="Book Antiqua" w:eastAsia="Times New Roman" w:hAnsi="Book Antiqua"/>
          <w:b/>
          <w:i/>
          <w:lang w:eastAsia="hu-HU"/>
        </w:rPr>
        <w:t>hárommilliárd-nyolcszáztizenhétmillió-hatszázhetvennégyezer</w:t>
      </w:r>
      <w:r w:rsidRPr="006D3345">
        <w:rPr>
          <w:rFonts w:ascii="Book Antiqua" w:eastAsia="Times New Roman" w:hAnsi="Book Antiqua"/>
          <w:lang w:eastAsia="hu-HU"/>
        </w:rPr>
        <w:t xml:space="preserve"> forintban az 1. sz. melléklet szerint,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 Antiqua" w:eastAsia="Times New Roman" w:hAnsi="Book Antiqua"/>
          <w:bCs/>
          <w:highlight w:val="yellow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r w:rsidRPr="006D3345">
        <w:rPr>
          <w:rFonts w:ascii="Book Antiqua" w:eastAsia="Times New Roman" w:hAnsi="Book Antiqua"/>
          <w:bCs/>
          <w:lang w:eastAsia="hu-HU"/>
        </w:rPr>
        <w:t xml:space="preserve">d) költségvetési kiadásait </w:t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i/>
          <w:lang w:eastAsia="hu-HU"/>
        </w:rPr>
        <w:t>3.786.232</w:t>
      </w: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proofErr w:type="gramStart"/>
      <w:r w:rsidRPr="006D3345">
        <w:rPr>
          <w:rFonts w:ascii="Book Antiqua" w:eastAsia="Times New Roman" w:hAnsi="Book Antiqua"/>
          <w:bCs/>
          <w:lang w:eastAsia="hu-HU"/>
        </w:rPr>
        <w:t>e</w:t>
      </w:r>
      <w:proofErr w:type="gramEnd"/>
      <w:r w:rsidRPr="006D3345">
        <w:rPr>
          <w:rFonts w:ascii="Book Antiqua" w:eastAsia="Times New Roman" w:hAnsi="Book Antiqua"/>
          <w:bCs/>
          <w:lang w:eastAsia="hu-HU"/>
        </w:rPr>
        <w:t xml:space="preserve">) finanszírozási kiadásait </w:t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  <w:t xml:space="preserve">     31.442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proofErr w:type="gramStart"/>
      <w:r w:rsidRPr="006D3345">
        <w:rPr>
          <w:rFonts w:ascii="Book Antiqua" w:eastAsia="Times New Roman" w:hAnsi="Book Antiqua"/>
          <w:bCs/>
          <w:lang w:eastAsia="hu-HU"/>
        </w:rPr>
        <w:t>f</w:t>
      </w:r>
      <w:proofErr w:type="gramEnd"/>
      <w:r w:rsidRPr="006D3345">
        <w:rPr>
          <w:rFonts w:ascii="Book Antiqua" w:eastAsia="Times New Roman" w:hAnsi="Book Antiqua"/>
          <w:bCs/>
          <w:lang w:eastAsia="hu-HU"/>
        </w:rPr>
        <w:t xml:space="preserve">) </w:t>
      </w:r>
      <w:r w:rsidRPr="006D3345">
        <w:rPr>
          <w:rFonts w:ascii="Book Antiqua" w:eastAsia="Times New Roman" w:hAnsi="Book Antiqua"/>
          <w:b/>
          <w:lang w:eastAsia="hu-HU"/>
        </w:rPr>
        <w:t>kiadásait összesen</w:t>
      </w:r>
      <w:r w:rsidRPr="006D3345">
        <w:rPr>
          <w:rFonts w:ascii="Book Antiqua" w:eastAsia="Times New Roman" w:hAnsi="Book Antiqua"/>
          <w:b/>
          <w:bCs/>
          <w:lang w:eastAsia="hu-HU"/>
        </w:rPr>
        <w:t xml:space="preserve"> </w:t>
      </w:r>
      <w:r w:rsidRPr="006D3345">
        <w:rPr>
          <w:rFonts w:ascii="Book Antiqua" w:eastAsia="Times New Roman" w:hAnsi="Book Antiqua"/>
          <w:b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i/>
          <w:lang w:eastAsia="hu-HU"/>
        </w:rPr>
        <w:t>3.817.674</w:t>
      </w:r>
      <w:r w:rsidRPr="006D3345">
        <w:rPr>
          <w:rFonts w:ascii="Book Antiqua" w:eastAsia="Times New Roman" w:hAnsi="Book Antiqua"/>
          <w:b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/>
          <w:bCs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azaz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 </w:t>
      </w:r>
      <w:r w:rsidRPr="006D3345">
        <w:rPr>
          <w:rFonts w:ascii="Book Antiqua" w:eastAsia="Times New Roman" w:hAnsi="Book Antiqua"/>
          <w:b/>
          <w:i/>
          <w:lang w:eastAsia="hu-HU"/>
        </w:rPr>
        <w:t>hárommilliárd-nyolcszáztizenhétmillió-hatszázhetvennégyezer</w:t>
      </w:r>
      <w:r w:rsidRPr="006D3345">
        <w:rPr>
          <w:rFonts w:ascii="Book Antiqua" w:eastAsia="Times New Roman" w:hAnsi="Book Antiqua"/>
          <w:lang w:eastAsia="hu-HU"/>
        </w:rPr>
        <w:t xml:space="preserve"> forintban,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proofErr w:type="gramStart"/>
      <w:r w:rsidRPr="006D3345">
        <w:rPr>
          <w:rFonts w:ascii="Book Antiqua" w:eastAsia="Times New Roman" w:hAnsi="Book Antiqua"/>
          <w:bCs/>
          <w:lang w:eastAsia="hu-HU"/>
        </w:rPr>
        <w:t>g</w:t>
      </w:r>
      <w:proofErr w:type="gramEnd"/>
      <w:r w:rsidRPr="006D3345">
        <w:rPr>
          <w:rFonts w:ascii="Book Antiqua" w:eastAsia="Times New Roman" w:hAnsi="Book Antiqua"/>
          <w:bCs/>
          <w:lang w:eastAsia="hu-HU"/>
        </w:rPr>
        <w:t>) költségvetési hiányát</w:t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  <w:t xml:space="preserve">  </w:t>
      </w:r>
      <w:r w:rsidRPr="006D3345">
        <w:rPr>
          <w:rFonts w:ascii="Book Antiqua" w:eastAsia="Times New Roman" w:hAnsi="Book Antiqua"/>
          <w:b/>
          <w:i/>
          <w:lang w:eastAsia="hu-HU"/>
        </w:rPr>
        <w:t>411.532</w:t>
      </w: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eFt-ban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5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proofErr w:type="gramStart"/>
      <w:r w:rsidRPr="006D3345">
        <w:rPr>
          <w:rFonts w:ascii="Book Antiqua" w:eastAsia="Times New Roman" w:hAnsi="Book Antiqua"/>
          <w:bCs/>
          <w:lang w:eastAsia="hu-HU"/>
        </w:rPr>
        <w:t>azaz</w:t>
      </w:r>
      <w:proofErr w:type="gramEnd"/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r w:rsidRPr="006D3345">
        <w:rPr>
          <w:rFonts w:ascii="Book Antiqua" w:eastAsia="Times New Roman" w:hAnsi="Book Antiqua"/>
          <w:b/>
          <w:bCs/>
          <w:i/>
          <w:lang w:eastAsia="hu-HU"/>
        </w:rPr>
        <w:t>háromszáznyolcvankilencm</w:t>
      </w:r>
      <w:r w:rsidRPr="006D3345">
        <w:rPr>
          <w:rFonts w:ascii="Book Antiqua" w:eastAsia="Times New Roman" w:hAnsi="Book Antiqua"/>
          <w:b/>
          <w:i/>
          <w:lang w:eastAsia="hu-HU"/>
        </w:rPr>
        <w:t>illió-harminckettőezer</w:t>
      </w:r>
      <w:r w:rsidRPr="006D3345">
        <w:rPr>
          <w:rFonts w:ascii="Book Antiqua" w:eastAsia="Times New Roman" w:hAnsi="Book Antiqua"/>
          <w:bCs/>
          <w:lang w:eastAsia="hu-HU"/>
        </w:rPr>
        <w:t xml:space="preserve"> forintban állapítja meg.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5"/>
        <w:jc w:val="both"/>
        <w:textAlignment w:val="baseline"/>
        <w:rPr>
          <w:rFonts w:ascii="Book Antiqua" w:eastAsia="Times New Roman" w:hAnsi="Book Antiqua"/>
          <w:bCs/>
          <w:highlight w:val="yellow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(2) Az önkormányzat 2015. évi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>) működési célú költségvetési bevételei: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3.022.944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b) működési célú költségvetési kiadásai: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2.962.340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c)</w:t>
      </w:r>
      <w:r w:rsidRPr="006D3345">
        <w:rPr>
          <w:rFonts w:ascii="Book Antiqua" w:eastAsia="Times New Roman" w:hAnsi="Book Antiqua"/>
          <w:b/>
          <w:bCs/>
          <w:lang w:eastAsia="hu-HU"/>
        </w:rPr>
        <w:t xml:space="preserve"> </w:t>
      </w:r>
      <w:r w:rsidRPr="006D3345">
        <w:rPr>
          <w:rFonts w:ascii="Book Antiqua" w:eastAsia="Times New Roman" w:hAnsi="Book Antiqua"/>
          <w:bCs/>
          <w:lang w:eastAsia="hu-HU"/>
        </w:rPr>
        <w:t>működési többlet</w:t>
      </w:r>
      <w:proofErr w:type="gramStart"/>
      <w:r w:rsidRPr="006D3345">
        <w:rPr>
          <w:rFonts w:ascii="Book Antiqua" w:eastAsia="Times New Roman" w:hAnsi="Book Antiqua"/>
          <w:bCs/>
          <w:lang w:eastAsia="hu-HU"/>
        </w:rPr>
        <w:t xml:space="preserve">:  </w:t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/>
          <w:bCs/>
          <w:i/>
          <w:lang w:eastAsia="hu-HU"/>
        </w:rPr>
        <w:t xml:space="preserve">     60.</w:t>
      </w:r>
      <w:proofErr w:type="gramEnd"/>
      <w:r w:rsidRPr="006D3345">
        <w:rPr>
          <w:rFonts w:ascii="Book Antiqua" w:eastAsia="Times New Roman" w:hAnsi="Book Antiqua"/>
          <w:b/>
          <w:bCs/>
          <w:i/>
          <w:lang w:eastAsia="hu-HU"/>
        </w:rPr>
        <w:t>604</w:t>
      </w: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a 2. sz. melléklet szerint.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highlight w:val="yellow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(3) Az önkormányzat 2015. évi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ab/>
      </w: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>) felhalmozási célú költségvetési bevételei: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  <w:t xml:space="preserve">   </w:t>
      </w:r>
      <w:r w:rsidRPr="006D3345">
        <w:rPr>
          <w:rFonts w:ascii="Book Antiqua" w:eastAsia="Times New Roman" w:hAnsi="Book Antiqua"/>
          <w:b/>
          <w:i/>
          <w:lang w:eastAsia="hu-HU"/>
        </w:rPr>
        <w:t>351.756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ab/>
        <w:t>b) felhalmozási célú költségvetési kiadásai</w:t>
      </w:r>
      <w:proofErr w:type="gramStart"/>
      <w:r w:rsidRPr="006D3345">
        <w:rPr>
          <w:rFonts w:ascii="Book Antiqua" w:eastAsia="Times New Roman" w:hAnsi="Book Antiqua"/>
          <w:lang w:eastAsia="hu-HU"/>
        </w:rPr>
        <w:t>: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 xml:space="preserve">   823.</w:t>
      </w:r>
      <w:proofErr w:type="gramEnd"/>
      <w:r w:rsidRPr="006D3345">
        <w:rPr>
          <w:rFonts w:ascii="Book Antiqua" w:eastAsia="Times New Roman" w:hAnsi="Book Antiqua"/>
          <w:b/>
          <w:i/>
          <w:lang w:eastAsia="hu-HU"/>
        </w:rPr>
        <w:t>892</w:t>
      </w: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</w:t>
      </w:r>
      <w:proofErr w:type="spellEnd"/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bCs/>
          <w:lang w:eastAsia="hu-HU"/>
        </w:rPr>
        <w:t>c) felhalmozási hiány</w:t>
      </w:r>
      <w:proofErr w:type="gramStart"/>
      <w:r w:rsidRPr="006D3345">
        <w:rPr>
          <w:rFonts w:ascii="Book Antiqua" w:eastAsia="Times New Roman" w:hAnsi="Book Antiqua"/>
          <w:bCs/>
          <w:lang w:eastAsia="hu-HU"/>
        </w:rPr>
        <w:t xml:space="preserve">: </w:t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</w:r>
      <w:r w:rsidRPr="006D3345">
        <w:rPr>
          <w:rFonts w:ascii="Book Antiqua" w:eastAsia="Times New Roman" w:hAnsi="Book Antiqua"/>
          <w:bCs/>
          <w:lang w:eastAsia="hu-HU"/>
        </w:rPr>
        <w:tab/>
        <w:t xml:space="preserve">   </w:t>
      </w:r>
      <w:r w:rsidRPr="006D3345">
        <w:rPr>
          <w:rFonts w:ascii="Book Antiqua" w:eastAsia="Times New Roman" w:hAnsi="Book Antiqua"/>
          <w:b/>
          <w:bCs/>
          <w:i/>
          <w:lang w:eastAsia="hu-HU"/>
        </w:rPr>
        <w:t>472.</w:t>
      </w:r>
      <w:proofErr w:type="gramEnd"/>
      <w:r w:rsidRPr="006D3345">
        <w:rPr>
          <w:rFonts w:ascii="Book Antiqua" w:eastAsia="Times New Roman" w:hAnsi="Book Antiqua"/>
          <w:b/>
          <w:bCs/>
          <w:i/>
          <w:lang w:eastAsia="hu-HU"/>
        </w:rPr>
        <w:t>136</w:t>
      </w:r>
      <w:r w:rsidRPr="006D3345">
        <w:rPr>
          <w:rFonts w:ascii="Book Antiqua" w:eastAsia="Times New Roman" w:hAnsi="Book Antiqua"/>
          <w:bCs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 xml:space="preserve"> a 3. sz. melléklet szerint.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highlight w:val="yellow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(4) Az önkormányzat 2015. évi költségvetési bevételeiből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ab/>
      </w: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) kötelező feladatok bevétele 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  <w:t xml:space="preserve"> 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1.300.620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ab/>
        <w:t>b) önként vállalt feladatok bevétele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2.074.080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ab/>
        <w:t xml:space="preserve">c) állami (államigazgatási feladatok) </w:t>
      </w:r>
      <w:proofErr w:type="gramStart"/>
      <w:r w:rsidRPr="006D3345">
        <w:rPr>
          <w:rFonts w:ascii="Book Antiqua" w:eastAsia="Times New Roman" w:hAnsi="Book Antiqua"/>
          <w:lang w:eastAsia="hu-HU"/>
        </w:rPr>
        <w:t xml:space="preserve">bevétele </w:t>
      </w:r>
      <w:r w:rsidRPr="006D3345">
        <w:rPr>
          <w:rFonts w:ascii="Book Antiqua" w:eastAsia="Times New Roman" w:hAnsi="Book Antiqua"/>
          <w:lang w:eastAsia="hu-HU"/>
        </w:rPr>
        <w:tab/>
        <w:t xml:space="preserve">            0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  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( 5) Az önkormányzat 2015. évi költségvetési kiadásaiból </w:t>
      </w:r>
    </w:p>
    <w:p w:rsidR="006D3345" w:rsidRPr="006D3345" w:rsidRDefault="006D3345" w:rsidP="006D33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kötelező feladatok kiadásai 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1.453.859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</w:p>
    <w:p w:rsidR="006D3345" w:rsidRPr="006D3345" w:rsidRDefault="006D3345" w:rsidP="006D33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önként vállalt feladatok kiadásai</w:t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lang w:eastAsia="hu-HU"/>
        </w:rPr>
        <w:tab/>
      </w:r>
      <w:r w:rsidRPr="006D3345">
        <w:rPr>
          <w:rFonts w:ascii="Book Antiqua" w:eastAsia="Times New Roman" w:hAnsi="Book Antiqua"/>
          <w:b/>
          <w:i/>
          <w:lang w:eastAsia="hu-HU"/>
        </w:rPr>
        <w:t>2.332.373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</w:p>
    <w:p w:rsidR="006D3345" w:rsidRPr="006D3345" w:rsidRDefault="006D3345" w:rsidP="006D33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állami (államigazgatási feladatok) </w:t>
      </w:r>
      <w:proofErr w:type="gramStart"/>
      <w:r w:rsidRPr="006D3345">
        <w:rPr>
          <w:rFonts w:ascii="Book Antiqua" w:eastAsia="Times New Roman" w:hAnsi="Book Antiqua"/>
          <w:lang w:eastAsia="hu-HU"/>
        </w:rPr>
        <w:t>kiadása                    0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(6) Az Önkormányzat a </w:t>
      </w:r>
      <w:r w:rsidRPr="006D3345">
        <w:rPr>
          <w:rFonts w:ascii="Book Antiqua" w:eastAsia="Times New Roman" w:hAnsi="Book Antiqua"/>
          <w:b/>
          <w:i/>
          <w:lang w:eastAsia="hu-HU"/>
        </w:rPr>
        <w:t>472.136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felhalmozási hiányt </w:t>
      </w:r>
      <w:r w:rsidRPr="006D3345">
        <w:rPr>
          <w:rFonts w:ascii="Book Antiqua" w:eastAsia="Times New Roman" w:hAnsi="Book Antiqua"/>
          <w:b/>
          <w:i/>
          <w:lang w:eastAsia="hu-HU"/>
        </w:rPr>
        <w:t>60.604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működési többletből és belső forrásból </w:t>
      </w:r>
      <w:r w:rsidRPr="006D3345">
        <w:rPr>
          <w:rFonts w:ascii="Book Antiqua" w:eastAsia="Times New Roman" w:hAnsi="Book Antiqua"/>
          <w:b/>
          <w:i/>
          <w:lang w:eastAsia="hu-HU"/>
        </w:rPr>
        <w:t xml:space="preserve">411.532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előző évi maradvány igénybevételével finanszírozza.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highlight w:val="yellow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(7) A költségvetési rendeletnek részét képezik az 1-18. számú mellékletek. Az önkormányzat 2015. évi összes bevétele és kiadása </w:t>
      </w:r>
      <w:r w:rsidRPr="006D3345">
        <w:rPr>
          <w:rFonts w:ascii="Book Antiqua" w:eastAsia="Times New Roman" w:hAnsi="Book Antiqua"/>
          <w:b/>
          <w:i/>
          <w:lang w:eastAsia="hu-HU"/>
        </w:rPr>
        <w:t>3.817.674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a 4. sz. és a 7. sz. mellékletek szerint.”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/>
          <w:b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>2. §</w:t>
      </w:r>
      <w:r w:rsidRPr="006D3345">
        <w:rPr>
          <w:rFonts w:ascii="Book Antiqua" w:eastAsia="Times New Roman" w:hAnsi="Book Antiqua"/>
          <w:lang w:eastAsia="hu-HU"/>
        </w:rPr>
        <w:t xml:space="preserve"> A Rendelet 5. § (1) – (4) és (6) bekezdései az alábbiak szerint módosulnak: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/>
          <w:b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 xml:space="preserve">„5. § </w:t>
      </w:r>
      <w:r w:rsidRPr="006D3345">
        <w:rPr>
          <w:rFonts w:ascii="Book Antiqua" w:eastAsia="Times New Roman" w:hAnsi="Book Antiqua"/>
          <w:lang w:eastAsia="hu-HU"/>
        </w:rPr>
        <w:t xml:space="preserve">(1) Az Önkormányzat megtervezett tartalékainak összege </w:t>
      </w:r>
      <w:r w:rsidRPr="006D3345">
        <w:rPr>
          <w:rFonts w:ascii="Book Antiqua" w:eastAsia="Times New Roman" w:hAnsi="Book Antiqua"/>
          <w:b/>
          <w:i/>
          <w:lang w:eastAsia="hu-HU"/>
        </w:rPr>
        <w:t>70.703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(2) Az általános tartalék összege: </w:t>
      </w:r>
      <w:r w:rsidRPr="006D3345">
        <w:rPr>
          <w:rFonts w:ascii="Book Antiqua" w:eastAsia="Times New Roman" w:hAnsi="Book Antiqua"/>
          <w:b/>
          <w:i/>
          <w:lang w:eastAsia="hu-HU"/>
        </w:rPr>
        <w:t>6.820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(3) Az általános tartalékból </w:t>
      </w:r>
      <w:r w:rsidRPr="006D3345">
        <w:rPr>
          <w:rFonts w:ascii="Book Antiqua" w:eastAsia="Times New Roman" w:hAnsi="Book Antiqua"/>
          <w:b/>
          <w:i/>
          <w:lang w:eastAsia="hu-HU"/>
        </w:rPr>
        <w:t>4.685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felhasználásáról a Képviselő-testület, </w:t>
      </w:r>
      <w:r w:rsidRPr="006D3345">
        <w:rPr>
          <w:rFonts w:ascii="Book Antiqua" w:eastAsia="Times New Roman" w:hAnsi="Book Antiqua"/>
          <w:b/>
          <w:i/>
          <w:lang w:eastAsia="hu-HU"/>
        </w:rPr>
        <w:t>2.135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felhasználásáról a polgármester jogosult dönteni.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(4) A céltartalék összege </w:t>
      </w:r>
      <w:r w:rsidRPr="006D3345">
        <w:rPr>
          <w:rFonts w:ascii="Book Antiqua" w:eastAsia="Times New Roman" w:hAnsi="Book Antiqua"/>
          <w:b/>
          <w:i/>
          <w:lang w:eastAsia="hu-HU"/>
        </w:rPr>
        <w:t>63.883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. A céltartalékból </w:t>
      </w:r>
      <w:r w:rsidRPr="006D3345">
        <w:rPr>
          <w:rFonts w:ascii="Book Antiqua" w:eastAsia="Times New Roman" w:hAnsi="Book Antiqua"/>
          <w:b/>
          <w:i/>
          <w:lang w:eastAsia="hu-HU"/>
        </w:rPr>
        <w:t>15.279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működési, </w:t>
      </w:r>
      <w:r w:rsidRPr="006D3345">
        <w:rPr>
          <w:rFonts w:ascii="Book Antiqua" w:eastAsia="Times New Roman" w:hAnsi="Book Antiqua"/>
          <w:b/>
          <w:i/>
          <w:lang w:eastAsia="hu-HU"/>
        </w:rPr>
        <w:t>48.604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fejlesztési célú tartalék.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) </w:t>
      </w:r>
      <w:proofErr w:type="spellStart"/>
      <w:r w:rsidRPr="006D3345">
        <w:rPr>
          <w:rFonts w:ascii="Book Antiqua" w:eastAsia="Times New Roman" w:hAnsi="Book Antiqua"/>
          <w:lang w:eastAsia="hu-HU"/>
        </w:rPr>
        <w:t>A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céltartalékból pályázati önrészre </w:t>
      </w:r>
      <w:r w:rsidRPr="006D3345">
        <w:rPr>
          <w:rFonts w:ascii="Book Antiqua" w:eastAsia="Times New Roman" w:hAnsi="Book Antiqua"/>
          <w:b/>
          <w:i/>
          <w:lang w:eastAsia="hu-HU"/>
        </w:rPr>
        <w:t>48.804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fordítható, melyből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spellStart"/>
      <w:r w:rsidRPr="006D3345">
        <w:rPr>
          <w:rFonts w:ascii="Book Antiqua" w:eastAsia="Times New Roman" w:hAnsi="Book Antiqua"/>
          <w:lang w:eastAsia="hu-HU"/>
        </w:rPr>
        <w:t>aa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) KEF pályázati önrészére 200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/>
          <w:bCs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ab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) </w:t>
      </w:r>
      <w:r w:rsidRPr="006D3345">
        <w:rPr>
          <w:rFonts w:ascii="Book Antiqua" w:eastAsia="Times New Roman" w:hAnsi="Book Antiqua"/>
          <w:bCs/>
          <w:lang w:eastAsia="hu-HU"/>
        </w:rPr>
        <w:t xml:space="preserve">épületenergetikai fejlesztésekre 21.954 </w:t>
      </w:r>
      <w:proofErr w:type="spellStart"/>
      <w:r w:rsidRPr="006D3345">
        <w:rPr>
          <w:rFonts w:ascii="Book Antiqua" w:eastAsia="Times New Roman" w:hAnsi="Book Antiqua"/>
          <w:bCs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>,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Book Antiqua" w:eastAsia="Times New Roman" w:hAnsi="Book Antiqua"/>
          <w:lang w:eastAsia="hu-HU"/>
        </w:rPr>
      </w:pPr>
      <w:proofErr w:type="spellStart"/>
      <w:r w:rsidRPr="006D3345">
        <w:rPr>
          <w:rFonts w:ascii="Book Antiqua" w:eastAsia="Times New Roman" w:hAnsi="Book Antiqua"/>
          <w:bCs/>
          <w:lang w:eastAsia="hu-HU"/>
        </w:rPr>
        <w:t>ac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 xml:space="preserve">) </w:t>
      </w:r>
      <w:r w:rsidRPr="006D3345">
        <w:rPr>
          <w:rFonts w:ascii="Book Antiqua" w:eastAsia="Times New Roman" w:hAnsi="Book Antiqua"/>
          <w:lang w:eastAsia="hu-HU"/>
        </w:rPr>
        <w:t xml:space="preserve">egyéb pályázati költségekre </w:t>
      </w:r>
      <w:r w:rsidRPr="006D3345">
        <w:rPr>
          <w:rFonts w:ascii="Book Antiqua" w:eastAsia="Times New Roman" w:hAnsi="Book Antiqua"/>
          <w:b/>
          <w:i/>
          <w:lang w:eastAsia="hu-HU"/>
        </w:rPr>
        <w:t>26.650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>b) A céltartalékból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Book Antiqua" w:eastAsia="Times New Roman" w:hAnsi="Book Antiqua"/>
          <w:lang w:eastAsia="hu-HU"/>
        </w:rPr>
      </w:pPr>
      <w:proofErr w:type="spellStart"/>
      <w:r w:rsidRPr="006D3345">
        <w:rPr>
          <w:rFonts w:ascii="Book Antiqua" w:eastAsia="Times New Roman" w:hAnsi="Book Antiqua"/>
          <w:bCs/>
          <w:lang w:eastAsia="hu-HU"/>
        </w:rPr>
        <w:t>ba</w:t>
      </w:r>
      <w:proofErr w:type="spellEnd"/>
      <w:r w:rsidRPr="006D3345">
        <w:rPr>
          <w:rFonts w:ascii="Book Antiqua" w:eastAsia="Times New Roman" w:hAnsi="Book Antiqua"/>
          <w:bCs/>
          <w:lang w:eastAsia="hu-HU"/>
        </w:rPr>
        <w:t xml:space="preserve">) </w:t>
      </w:r>
      <w:r w:rsidRPr="006D3345">
        <w:rPr>
          <w:rFonts w:ascii="Book Antiqua" w:eastAsia="Times New Roman" w:hAnsi="Book Antiqua"/>
          <w:lang w:eastAsia="hu-HU"/>
        </w:rPr>
        <w:t xml:space="preserve">Keszthely hazavár otthonteremtési programra 3.000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>.”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„(6) A céltartalékból 7.769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a polgármester saját hatáskörű felhasználására áll rendelkezésre, melyből 5.769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Keszthely város egyéni választókerületei városfejlesztési elképzeléseinek megvalósítására – választókerületenként 500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, valamint a 2014. évi maradvány összegéből 1.944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fordítható.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A képviselő-testület állandó bizottságai jogosultak </w:t>
      </w:r>
      <w:r w:rsidRPr="006D3345">
        <w:rPr>
          <w:rFonts w:ascii="Book Antiqua" w:eastAsia="Times New Roman" w:hAnsi="Book Antiqua"/>
          <w:b/>
          <w:i/>
          <w:lang w:eastAsia="hu-HU"/>
        </w:rPr>
        <w:t>4.310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céltartalék felhasználására a következők szerint: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proofErr w:type="gramStart"/>
      <w:r w:rsidRPr="006D3345">
        <w:rPr>
          <w:rFonts w:ascii="Book Antiqua" w:eastAsia="Times New Roman" w:hAnsi="Book Antiqua"/>
          <w:lang w:eastAsia="hu-HU"/>
        </w:rPr>
        <w:t>a</w:t>
      </w:r>
      <w:proofErr w:type="gramEnd"/>
      <w:r w:rsidRPr="006D3345">
        <w:rPr>
          <w:rFonts w:ascii="Book Antiqua" w:eastAsia="Times New Roman" w:hAnsi="Book Antiqua"/>
          <w:lang w:eastAsia="hu-HU"/>
        </w:rPr>
        <w:t xml:space="preserve">) </w:t>
      </w:r>
      <w:proofErr w:type="spellStart"/>
      <w:r w:rsidRPr="006D3345">
        <w:rPr>
          <w:rFonts w:ascii="Book Antiqua" w:eastAsia="Times New Roman" w:hAnsi="Book Antiqua"/>
          <w:lang w:eastAsia="hu-HU"/>
        </w:rPr>
        <w:t>a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Városstratégiai Bizottsága 990 </w:t>
      </w:r>
      <w:proofErr w:type="spellStart"/>
      <w:r w:rsidRPr="006D3345">
        <w:rPr>
          <w:rFonts w:ascii="Book Antiqua" w:eastAsia="Times New Roman" w:hAnsi="Book Antiqua"/>
          <w:lang w:eastAsia="hu-HU"/>
        </w:rPr>
        <w:t>eFt-ot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városüzemeltetési feladatokra és a turizmus minőségi fejlesztéseire,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lang w:eastAsia="hu-HU"/>
        </w:rPr>
        <w:t xml:space="preserve">b) az Emberi Erőforrások Bizottsága oktatási, kulturális és szociális feladatokra </w:t>
      </w:r>
      <w:r w:rsidRPr="006D3345">
        <w:rPr>
          <w:rFonts w:ascii="Book Antiqua" w:eastAsia="Times New Roman" w:hAnsi="Book Antiqua"/>
          <w:b/>
          <w:i/>
          <w:lang w:eastAsia="hu-HU"/>
        </w:rPr>
        <w:t>1.650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eFt-ot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, sporttámogatásra </w:t>
      </w:r>
      <w:r w:rsidRPr="006D3345">
        <w:rPr>
          <w:rFonts w:ascii="Book Antiqua" w:eastAsia="Times New Roman" w:hAnsi="Book Antiqua"/>
          <w:b/>
          <w:i/>
          <w:lang w:eastAsia="hu-HU"/>
        </w:rPr>
        <w:t>1.670</w:t>
      </w:r>
      <w:r w:rsidRPr="006D3345">
        <w:rPr>
          <w:rFonts w:ascii="Book Antiqua" w:eastAsia="Times New Roman" w:hAnsi="Book Antiqua"/>
          <w:lang w:eastAsia="hu-HU"/>
        </w:rPr>
        <w:t xml:space="preserve"> </w:t>
      </w:r>
      <w:proofErr w:type="spellStart"/>
      <w:r w:rsidRPr="006D3345">
        <w:rPr>
          <w:rFonts w:ascii="Book Antiqua" w:eastAsia="Times New Roman" w:hAnsi="Book Antiqua"/>
          <w:lang w:eastAsia="hu-HU"/>
        </w:rPr>
        <w:t>eFt-ot</w:t>
      </w:r>
      <w:proofErr w:type="spellEnd"/>
      <w:r w:rsidRPr="006D3345">
        <w:rPr>
          <w:rFonts w:ascii="Book Antiqua" w:eastAsia="Times New Roman" w:hAnsi="Book Antiqua"/>
          <w:lang w:eastAsia="hu-HU"/>
        </w:rPr>
        <w:t xml:space="preserve"> fordíthat.”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b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 xml:space="preserve">3. § </w:t>
      </w:r>
      <w:r w:rsidRPr="006D3345">
        <w:rPr>
          <w:rFonts w:ascii="Book Antiqua" w:eastAsia="Times New Roman" w:hAnsi="Book Antiqua"/>
          <w:lang w:eastAsia="hu-HU"/>
        </w:rPr>
        <w:t>A Rendelet 1-14. és 18. számú mellékletei helyébe e rendelet 1-15. számú mellékletei lépnek.</w:t>
      </w:r>
      <w:r w:rsidRPr="006D3345">
        <w:rPr>
          <w:rFonts w:ascii="Book Antiqua" w:eastAsia="Times New Roman" w:hAnsi="Book Antiqua"/>
          <w:b/>
          <w:lang w:eastAsia="hu-HU"/>
        </w:rPr>
        <w:t xml:space="preserve"> 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  <w:r w:rsidRPr="006D3345">
        <w:rPr>
          <w:rFonts w:ascii="Book Antiqua" w:eastAsia="Times New Roman" w:hAnsi="Book Antiqua"/>
          <w:b/>
          <w:lang w:eastAsia="hu-HU"/>
        </w:rPr>
        <w:t>4. §</w:t>
      </w:r>
      <w:r w:rsidRPr="006D3345">
        <w:rPr>
          <w:rFonts w:ascii="Book Antiqua" w:eastAsia="Times New Roman" w:hAnsi="Book Antiqua"/>
          <w:lang w:eastAsia="hu-HU"/>
        </w:rPr>
        <w:t xml:space="preserve"> E rendelet a kihirdetését követő napon lép hatályba.</w:t>
      </w:r>
    </w:p>
    <w:p w:rsidR="006D3345" w:rsidRPr="006D3345" w:rsidRDefault="006D3345" w:rsidP="006D33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41"/>
        <w:gridCol w:w="4531"/>
      </w:tblGrid>
      <w:tr w:rsidR="006D3345" w:rsidRPr="006D3345" w:rsidTr="006D3345">
        <w:trPr>
          <w:jc w:val="center"/>
        </w:trPr>
        <w:tc>
          <w:tcPr>
            <w:tcW w:w="4541" w:type="dxa"/>
          </w:tcPr>
          <w:p w:rsidR="006D3345" w:rsidRPr="006D3345" w:rsidRDefault="006D3345" w:rsidP="006D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/>
                <w:lang w:eastAsia="hu-HU"/>
              </w:rPr>
            </w:pPr>
            <w:proofErr w:type="spellStart"/>
            <w:r w:rsidRPr="006D3345">
              <w:rPr>
                <w:rFonts w:ascii="Book Antiqua" w:eastAsia="Times New Roman" w:hAnsi="Book Antiqua"/>
                <w:lang w:eastAsia="hu-HU"/>
              </w:rPr>
              <w:t>Ruzsics</w:t>
            </w:r>
            <w:proofErr w:type="spellEnd"/>
            <w:r w:rsidRPr="006D3345">
              <w:rPr>
                <w:rFonts w:ascii="Book Antiqua" w:eastAsia="Times New Roman" w:hAnsi="Book Antiqua"/>
                <w:lang w:eastAsia="hu-HU"/>
              </w:rPr>
              <w:t xml:space="preserve"> Ferenc</w:t>
            </w:r>
          </w:p>
        </w:tc>
        <w:tc>
          <w:tcPr>
            <w:tcW w:w="4531" w:type="dxa"/>
          </w:tcPr>
          <w:p w:rsidR="006D3345" w:rsidRPr="006D3345" w:rsidRDefault="006D3345" w:rsidP="006D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/>
                <w:lang w:eastAsia="hu-HU"/>
              </w:rPr>
            </w:pPr>
            <w:r w:rsidRPr="006D3345">
              <w:rPr>
                <w:rFonts w:ascii="Book Antiqua" w:eastAsia="Times New Roman" w:hAnsi="Book Antiqua"/>
                <w:lang w:eastAsia="hu-HU"/>
              </w:rPr>
              <w:t>Dr. Horváth Teréz</w:t>
            </w:r>
          </w:p>
        </w:tc>
      </w:tr>
      <w:tr w:rsidR="006D3345" w:rsidRPr="006D3345" w:rsidTr="006D3345">
        <w:trPr>
          <w:jc w:val="center"/>
        </w:trPr>
        <w:tc>
          <w:tcPr>
            <w:tcW w:w="4541" w:type="dxa"/>
          </w:tcPr>
          <w:p w:rsidR="006D3345" w:rsidRPr="006D3345" w:rsidRDefault="006D3345" w:rsidP="006D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/>
                <w:lang w:eastAsia="hu-HU"/>
              </w:rPr>
            </w:pPr>
            <w:r w:rsidRPr="006D3345">
              <w:rPr>
                <w:rFonts w:ascii="Book Antiqua" w:eastAsia="Times New Roman" w:hAnsi="Book Antiqua"/>
                <w:lang w:eastAsia="hu-HU"/>
              </w:rPr>
              <w:t>polgármester</w:t>
            </w:r>
          </w:p>
        </w:tc>
        <w:tc>
          <w:tcPr>
            <w:tcW w:w="4531" w:type="dxa"/>
          </w:tcPr>
          <w:p w:rsidR="006D3345" w:rsidRPr="006D3345" w:rsidRDefault="006D3345" w:rsidP="006D33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Book Antiqua" w:eastAsia="Times New Roman" w:hAnsi="Book Antiqua"/>
                <w:lang w:eastAsia="hu-HU"/>
              </w:rPr>
            </w:pPr>
            <w:r w:rsidRPr="006D3345">
              <w:rPr>
                <w:rFonts w:ascii="Book Antiqua" w:eastAsia="Times New Roman" w:hAnsi="Book Antiqua"/>
                <w:lang w:eastAsia="hu-HU"/>
              </w:rPr>
              <w:t xml:space="preserve">jegyző </w:t>
            </w:r>
          </w:p>
        </w:tc>
      </w:tr>
    </w:tbl>
    <w:p w:rsidR="00B36614" w:rsidRPr="00B36614" w:rsidRDefault="00B36614" w:rsidP="00A33A05">
      <w:pPr>
        <w:spacing w:after="120" w:line="240" w:lineRule="auto"/>
        <w:rPr>
          <w:rFonts w:ascii="Book Antiqua" w:eastAsia="Times New Roman" w:hAnsi="Book Antiqua"/>
          <w:sz w:val="20"/>
          <w:szCs w:val="20"/>
          <w:lang w:eastAsia="hu-HU"/>
        </w:rPr>
      </w:pPr>
      <w:bookmarkStart w:id="0" w:name="_GoBack"/>
      <w:bookmarkEnd w:id="0"/>
    </w:p>
    <w:sectPr w:rsidR="00B36614" w:rsidRPr="00B3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12CDD"/>
    <w:multiLevelType w:val="hybridMultilevel"/>
    <w:tmpl w:val="1DC45504"/>
    <w:lvl w:ilvl="0" w:tplc="7F2C29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14"/>
    <w:rsid w:val="005304AE"/>
    <w:rsid w:val="006D3345"/>
    <w:rsid w:val="00910674"/>
    <w:rsid w:val="00983975"/>
    <w:rsid w:val="00A33A05"/>
    <w:rsid w:val="00A45633"/>
    <w:rsid w:val="00B3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73B9-4147-41A2-86D8-D3E932A6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66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3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04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Tóth Ibolya</cp:lastModifiedBy>
  <cp:revision>2</cp:revision>
  <cp:lastPrinted>2015-05-28T07:40:00Z</cp:lastPrinted>
  <dcterms:created xsi:type="dcterms:W3CDTF">2015-09-23T11:39:00Z</dcterms:created>
  <dcterms:modified xsi:type="dcterms:W3CDTF">2015-09-23T11:39:00Z</dcterms:modified>
</cp:coreProperties>
</file>