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6E" w:rsidRDefault="007D586E" w:rsidP="007D586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 melléklet a 14/2019. (VI. 28.) önkormányzati rendelethez</w:t>
      </w:r>
    </w:p>
    <w:p w:rsidR="007D586E" w:rsidRDefault="007D586E" w:rsidP="007D586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</w:p>
    <w:p w:rsidR="007D586E" w:rsidRDefault="007D586E" w:rsidP="007D586E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4. melléklet a 19/2010. (VI. 25.) önkormányzati rendelethez</w:t>
      </w:r>
    </w:p>
    <w:p w:rsidR="007D586E" w:rsidRDefault="007D586E" w:rsidP="007D586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hu-HU"/>
        </w:rPr>
      </w:pP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04"/>
        <w:gridCol w:w="4713"/>
      </w:tblGrid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Fizetendő díj kategóriája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Díj összege Ft/db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Jogosultak körének megjelölése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3.000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Lakossági / garázs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20.000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Áruszállítás (beleértve a cukrászati termékeket is, szerviz-szolgáltatás, élővirág szállítás, pénzszállítás, banki szerviz) adott rendszámra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45.000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Áruszállítás változó rendszámra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10.000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Szálláshely szolgáltatás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20.000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1-4. kategóriájú behajtási engedélyek soron kívüli ügyintézés díja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20.000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17. § (1) bekezdés a) és c) pontja szerinti behajtás 2. munkanapon 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10.000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17. § (1) bekezdés a) és c) pontja szerinti behajtás 3-4 munkanap között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Díjmentes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17. § (1) bekezdés a) és c) pontja szerinti behajtást megelőző 5 munkanapon túl 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20.000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17. § (6) bekezdés szerinti behajtás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6.000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Elektronikus kulcs díja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30.000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Újraaktiválási díj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3.000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1. sz. mellékleten kívüli területekre vonatkozó engedély 3. § (10)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20.000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Útvonal engedély a behajtást megelőző </w:t>
            </w:r>
            <w:r>
              <w:rPr>
                <w:sz w:val="24"/>
                <w:szCs w:val="24"/>
                <w:lang w:eastAsia="hu-HU"/>
              </w:rPr>
              <w:br/>
              <w:t xml:space="preserve">2. munkanapon 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10.000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Útvonal engedély a behajtást megelőző </w:t>
            </w:r>
            <w:r>
              <w:rPr>
                <w:sz w:val="24"/>
                <w:szCs w:val="24"/>
                <w:lang w:eastAsia="hu-HU"/>
              </w:rPr>
              <w:br/>
              <w:t>3-4 munkanap között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5.000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 Útvonal engedély a behajtást megelőző </w:t>
            </w:r>
            <w:r>
              <w:rPr>
                <w:sz w:val="24"/>
                <w:szCs w:val="24"/>
                <w:lang w:eastAsia="hu-HU"/>
              </w:rPr>
              <w:br/>
              <w:t>5-14 munkanap között</w:t>
            </w:r>
          </w:p>
        </w:tc>
      </w:tr>
      <w:tr w:rsidR="007D586E" w:rsidTr="007D586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6E" w:rsidRDefault="007D586E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3.000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6E" w:rsidRDefault="007D58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 Útvonal engedély a behajtást megelőző </w:t>
            </w:r>
            <w:r>
              <w:rPr>
                <w:sz w:val="24"/>
                <w:szCs w:val="24"/>
                <w:lang w:eastAsia="hu-HU"/>
              </w:rPr>
              <w:br/>
              <w:t>15 munkanapon túl</w:t>
            </w:r>
          </w:p>
        </w:tc>
      </w:tr>
    </w:tbl>
    <w:p w:rsidR="007D586E" w:rsidRDefault="007D586E" w:rsidP="007D586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hu-HU"/>
        </w:rPr>
      </w:pPr>
    </w:p>
    <w:p w:rsidR="00B6705B" w:rsidRDefault="00B6705B">
      <w:bookmarkStart w:id="0" w:name="_GoBack"/>
      <w:bookmarkEnd w:id="0"/>
    </w:p>
    <w:sectPr w:rsidR="00B6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E0C"/>
    <w:multiLevelType w:val="hybridMultilevel"/>
    <w:tmpl w:val="E690DF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19"/>
    <w:rsid w:val="00543019"/>
    <w:rsid w:val="007D586E"/>
    <w:rsid w:val="00B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8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8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1109</Characters>
  <Application>Microsoft Office Word</Application>
  <DocSecurity>0</DocSecurity>
  <Lines>9</Lines>
  <Paragraphs>2</Paragraphs>
  <ScaleCrop>false</ScaleCrop>
  <Company>Győr MJV PH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2019-07-03T07:13:00Z</dcterms:created>
  <dcterms:modified xsi:type="dcterms:W3CDTF">2019-07-03T07:13:00Z</dcterms:modified>
</cp:coreProperties>
</file>