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820" w:rsidRPr="00EE2820" w:rsidRDefault="00EE2820" w:rsidP="00EE2820">
      <w:pPr>
        <w:spacing w:after="0" w:line="276" w:lineRule="auto"/>
        <w:jc w:val="center"/>
        <w:rPr>
          <w:rFonts w:ascii="Book Antiqua" w:eastAsia="Calibri" w:hAnsi="Book Antiqua" w:cs="Times New Roman"/>
          <w:b/>
          <w:lang w:val="x-none"/>
        </w:rPr>
      </w:pPr>
      <w:r w:rsidRPr="00EE2820">
        <w:rPr>
          <w:rFonts w:ascii="Book Antiqua" w:eastAsia="Calibri" w:hAnsi="Book Antiqua" w:cs="Times New Roman"/>
          <w:b/>
          <w:lang w:val="x-none"/>
        </w:rPr>
        <w:t>Keszthely Város Önkormányzata Képviselő-testülete</w:t>
      </w:r>
    </w:p>
    <w:p w:rsidR="00EE2820" w:rsidRPr="00EE2820" w:rsidRDefault="00345C1E" w:rsidP="00EE2820">
      <w:pPr>
        <w:spacing w:after="0" w:line="276" w:lineRule="auto"/>
        <w:jc w:val="center"/>
        <w:rPr>
          <w:rFonts w:ascii="Book Antiqua" w:eastAsia="Calibri" w:hAnsi="Book Antiqua" w:cs="Times New Roman"/>
          <w:b/>
          <w:lang w:val="x-none"/>
        </w:rPr>
      </w:pPr>
      <w:r>
        <w:rPr>
          <w:rFonts w:ascii="Book Antiqua" w:eastAsia="Calibri" w:hAnsi="Book Antiqua" w:cs="Times New Roman"/>
          <w:b/>
          <w:lang w:val="x-none"/>
        </w:rPr>
        <w:t>15</w:t>
      </w:r>
      <w:r w:rsidR="00EE2820" w:rsidRPr="00EE2820">
        <w:rPr>
          <w:rFonts w:ascii="Book Antiqua" w:eastAsia="Calibri" w:hAnsi="Book Antiqua" w:cs="Times New Roman"/>
          <w:b/>
          <w:lang w:val="x-none"/>
        </w:rPr>
        <w:t>/201</w:t>
      </w:r>
      <w:r w:rsidR="00B6595B">
        <w:rPr>
          <w:rFonts w:ascii="Book Antiqua" w:eastAsia="Calibri" w:hAnsi="Book Antiqua" w:cs="Times New Roman"/>
          <w:b/>
        </w:rPr>
        <w:t>8</w:t>
      </w:r>
      <w:r w:rsidR="00EE2820" w:rsidRPr="00EE2820">
        <w:rPr>
          <w:rFonts w:ascii="Book Antiqua" w:eastAsia="Calibri" w:hAnsi="Book Antiqua" w:cs="Times New Roman"/>
          <w:b/>
          <w:lang w:val="x-none"/>
        </w:rPr>
        <w:t>. (</w:t>
      </w:r>
      <w:r>
        <w:rPr>
          <w:rFonts w:ascii="Book Antiqua" w:eastAsia="Calibri" w:hAnsi="Book Antiqua" w:cs="Times New Roman"/>
          <w:b/>
        </w:rPr>
        <w:t>IV. 2</w:t>
      </w:r>
      <w:r w:rsidR="00FC501B">
        <w:rPr>
          <w:rFonts w:ascii="Book Antiqua" w:eastAsia="Calibri" w:hAnsi="Book Antiqua" w:cs="Times New Roman"/>
          <w:b/>
        </w:rPr>
        <w:t>6</w:t>
      </w:r>
      <w:r>
        <w:rPr>
          <w:rFonts w:ascii="Book Antiqua" w:eastAsia="Calibri" w:hAnsi="Book Antiqua" w:cs="Times New Roman"/>
          <w:b/>
        </w:rPr>
        <w:t>.</w:t>
      </w:r>
      <w:r w:rsidR="00EE2820" w:rsidRPr="00EE2820">
        <w:rPr>
          <w:rFonts w:ascii="Book Antiqua" w:eastAsia="Calibri" w:hAnsi="Book Antiqua" w:cs="Times New Roman"/>
          <w:b/>
          <w:lang w:val="x-none"/>
        </w:rPr>
        <w:t>) önkormányzati rendelete</w:t>
      </w:r>
    </w:p>
    <w:p w:rsidR="00EE2820" w:rsidRPr="00EE2820" w:rsidRDefault="00EE2820" w:rsidP="00EE2820">
      <w:pPr>
        <w:spacing w:after="0" w:line="276" w:lineRule="auto"/>
        <w:jc w:val="center"/>
        <w:rPr>
          <w:rFonts w:ascii="Book Antiqua" w:eastAsia="Calibri" w:hAnsi="Book Antiqua" w:cs="Times New Roman"/>
          <w:b/>
          <w:lang w:val="x-none"/>
        </w:rPr>
      </w:pPr>
      <w:r w:rsidRPr="00EE2820">
        <w:rPr>
          <w:rFonts w:ascii="Book Antiqua" w:eastAsia="Calibri" w:hAnsi="Book Antiqua" w:cs="Times New Roman"/>
          <w:b/>
          <w:lang w:val="x-none"/>
        </w:rPr>
        <w:t xml:space="preserve">a városi elismerő címek, kitüntetések és díjak alapításáról, adományozásáról szóló </w:t>
      </w:r>
    </w:p>
    <w:p w:rsidR="00EE2820" w:rsidRPr="00EE2820" w:rsidRDefault="00EE2820" w:rsidP="00EE2820">
      <w:pPr>
        <w:spacing w:after="0" w:line="276" w:lineRule="auto"/>
        <w:jc w:val="center"/>
        <w:rPr>
          <w:rFonts w:ascii="Book Antiqua" w:eastAsia="Calibri" w:hAnsi="Book Antiqua" w:cs="Times New Roman"/>
          <w:b/>
          <w:lang w:val="x-none"/>
        </w:rPr>
      </w:pPr>
      <w:r w:rsidRPr="00EE2820">
        <w:rPr>
          <w:rFonts w:ascii="Book Antiqua" w:eastAsia="Calibri" w:hAnsi="Book Antiqua" w:cs="Times New Roman"/>
          <w:b/>
          <w:lang w:val="x-none"/>
        </w:rPr>
        <w:t>28/2013. (IX. 27.) önkormányzati rendelet módosításáról</w:t>
      </w:r>
    </w:p>
    <w:p w:rsidR="00EE2820" w:rsidRDefault="00EE2820" w:rsidP="00FC501B">
      <w:pPr>
        <w:spacing w:after="120" w:line="240" w:lineRule="auto"/>
        <w:rPr>
          <w:rFonts w:ascii="Book Antiqua" w:eastAsia="Calibri" w:hAnsi="Book Antiqua" w:cs="Times New Roman"/>
          <w:lang w:val="x-none"/>
        </w:rPr>
      </w:pPr>
      <w:bookmarkStart w:id="0" w:name="_GoBack"/>
      <w:bookmarkEnd w:id="0"/>
    </w:p>
    <w:p w:rsidR="00FC501B" w:rsidRPr="00FC501B" w:rsidRDefault="00FC501B" w:rsidP="00FC501B">
      <w:pPr>
        <w:spacing w:after="0" w:line="240" w:lineRule="auto"/>
        <w:ind w:left="-284" w:right="-142"/>
        <w:jc w:val="both"/>
        <w:rPr>
          <w:rFonts w:ascii="Book Antiqua" w:eastAsia="Calibri" w:hAnsi="Book Antiqua" w:cs="Century Gothic"/>
        </w:rPr>
      </w:pPr>
      <w:r w:rsidRPr="00FC501B">
        <w:rPr>
          <w:rFonts w:ascii="Book Antiqua" w:eastAsia="Calibri" w:hAnsi="Book Antiqua" w:cs="Times New Roman"/>
        </w:rPr>
        <w:t>Keszthely Város Önkormányzata Képviselő-testülete az Alaptörvény 32. cikk (2) bekezdésében foglaltak rendelkezések alapján</w:t>
      </w:r>
      <w:r w:rsidRPr="00FC501B">
        <w:rPr>
          <w:rFonts w:ascii="Book Antiqua" w:eastAsia="Times New Roman" w:hAnsi="Book Antiqua" w:cs="Times New Roman"/>
          <w:lang w:eastAsia="hu-HU"/>
        </w:rPr>
        <w:t xml:space="preserve"> a Magyarország helyi önkormányzatairól szóló 2011. évi CLXXXIX. törvény 42. § 3. pontjában k</w:t>
      </w:r>
      <w:r w:rsidRPr="00FC501B">
        <w:rPr>
          <w:rFonts w:ascii="Book Antiqua" w:eastAsia="Calibri" w:hAnsi="Book Antiqua" w:cs="Century Gothic"/>
        </w:rPr>
        <w:t>apott felhatalmazás alapján</w:t>
      </w:r>
      <w:r w:rsidRPr="00FC501B">
        <w:rPr>
          <w:rFonts w:ascii="Book Antiqua" w:eastAsia="Times New Roman" w:hAnsi="Book Antiqua" w:cs="Times New Roman"/>
          <w:lang w:eastAsia="hu-HU"/>
        </w:rPr>
        <w:t xml:space="preserve"> az Alaptörvény 32. cikk (1) bekezdés i.) pontjában meghatározott feladatkörében eljárva a következőket rendeli el. </w:t>
      </w:r>
    </w:p>
    <w:p w:rsidR="00FC501B" w:rsidRPr="00FC501B" w:rsidRDefault="00FC501B" w:rsidP="00FC501B">
      <w:pPr>
        <w:spacing w:after="200" w:line="240" w:lineRule="auto"/>
        <w:ind w:left="-284" w:right="-142"/>
        <w:rPr>
          <w:rFonts w:ascii="Book Antiqua" w:eastAsia="Calibri" w:hAnsi="Book Antiqua" w:cs="Times New Roman"/>
        </w:rPr>
      </w:pPr>
    </w:p>
    <w:p w:rsidR="00FC501B" w:rsidRPr="00FC501B" w:rsidRDefault="00FC501B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 w:rsidRPr="00FC501B">
        <w:rPr>
          <w:rFonts w:ascii="Book Antiqua" w:eastAsia="Calibri" w:hAnsi="Book Antiqua" w:cs="Times New Roman"/>
          <w:lang w:val="x-none"/>
        </w:rPr>
        <w:t xml:space="preserve">1.§ (1) A városi elismerő címek, kitüntetések és díjak alapításáról, adományozásáról szóló 28/2013. (IX. 27.) önkormányzati </w:t>
      </w:r>
      <w:r w:rsidRPr="00FC501B">
        <w:rPr>
          <w:rFonts w:ascii="Book Antiqua" w:eastAsia="Calibri" w:hAnsi="Book Antiqua" w:cs="Times New Roman"/>
          <w:bCs/>
          <w:iCs/>
          <w:lang w:val="x-none"/>
        </w:rPr>
        <w:t>rende</w:t>
      </w:r>
      <w:r w:rsidRPr="00FC501B">
        <w:rPr>
          <w:rFonts w:ascii="Book Antiqua" w:eastAsia="Calibri" w:hAnsi="Book Antiqua" w:cs="Times New Roman"/>
          <w:bCs/>
          <w:lang w:val="x-none"/>
        </w:rPr>
        <w:t xml:space="preserve">let </w:t>
      </w:r>
      <w:r w:rsidRPr="00FC501B">
        <w:rPr>
          <w:rFonts w:ascii="Book Antiqua" w:eastAsia="Calibri" w:hAnsi="Book Antiqua" w:cs="Times New Roman"/>
          <w:bCs/>
        </w:rPr>
        <w:t>9. §-a az alábbiak szerint módosul.</w:t>
      </w:r>
    </w:p>
    <w:p w:rsidR="00FC501B" w:rsidRPr="00FC501B" w:rsidRDefault="00FC501B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 w:rsidRPr="00FC501B">
        <w:rPr>
          <w:rFonts w:ascii="Book Antiqua" w:eastAsia="Calibri" w:hAnsi="Book Antiqua" w:cs="Times New Roman"/>
        </w:rPr>
        <w:t>„9.§ Keszthely Város Önkormányzata Képviselő-testülete „Keszthely Város Egészségügyéért” díjat adományozhat azon egészségügyben dolgozó személy,</w:t>
      </w:r>
      <w:r w:rsidRPr="00FC501B">
        <w:rPr>
          <w:rFonts w:ascii="Book Antiqua" w:hAnsi="Book Antiqua"/>
        </w:rPr>
        <w:t xml:space="preserve"> intézmény, civil szervezet, közösség, gazdasági társaság számára, aki/amely</w:t>
      </w:r>
      <w:r w:rsidRPr="00FC501B">
        <w:rPr>
          <w:rFonts w:ascii="Book Antiqua" w:eastAsia="Calibri" w:hAnsi="Book Antiqua" w:cs="Times New Roman"/>
        </w:rPr>
        <w:t xml:space="preserve"> az egészségügy területén hosszú időn át kifejtett kimagasló munkásságával maradandót alkotott, tevékenységével különösképpen hozzájárult a város egészségügyi fejlődéséhez. A kitüntetett részére a kitüntetésről rendelkező oklevél adományozandó és legfeljebb bruttó 300.000,- Ft összegű pénzjutalom adható.” </w:t>
      </w:r>
    </w:p>
    <w:p w:rsidR="00FC501B" w:rsidRPr="00FC501B" w:rsidRDefault="00FC501B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</w:p>
    <w:p w:rsidR="00FC501B" w:rsidRPr="00FC501B" w:rsidRDefault="00FC501B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 w:rsidRPr="00FC501B">
        <w:rPr>
          <w:rFonts w:ascii="Book Antiqua" w:eastAsia="Calibri" w:hAnsi="Book Antiqua" w:cs="Times New Roman"/>
          <w:lang w:val="x-none"/>
        </w:rPr>
        <w:t xml:space="preserve">2.§ (1) A városi elismerő címek, kitüntetések és díjak alapításáról, adományozásáról szóló 28/2013. (IX. 27.) önkormányzati </w:t>
      </w:r>
      <w:r w:rsidRPr="00FC501B">
        <w:rPr>
          <w:rFonts w:ascii="Book Antiqua" w:eastAsia="Calibri" w:hAnsi="Book Antiqua" w:cs="Times New Roman"/>
          <w:bCs/>
          <w:iCs/>
          <w:lang w:val="x-none"/>
        </w:rPr>
        <w:t>rende</w:t>
      </w:r>
      <w:r w:rsidRPr="00FC501B">
        <w:rPr>
          <w:rFonts w:ascii="Book Antiqua" w:eastAsia="Calibri" w:hAnsi="Book Antiqua" w:cs="Times New Roman"/>
          <w:bCs/>
          <w:lang w:val="x-none"/>
        </w:rPr>
        <w:t xml:space="preserve">let </w:t>
      </w:r>
      <w:r w:rsidRPr="00FC501B">
        <w:rPr>
          <w:rFonts w:ascii="Book Antiqua" w:eastAsia="Calibri" w:hAnsi="Book Antiqua" w:cs="Times New Roman"/>
          <w:bCs/>
        </w:rPr>
        <w:t>10. §-a az alábbiak szerint módosul.</w:t>
      </w:r>
    </w:p>
    <w:p w:rsidR="00FC501B" w:rsidRPr="00FC501B" w:rsidRDefault="00FC501B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 w:rsidRPr="00FC501B">
        <w:rPr>
          <w:rFonts w:ascii="Book Antiqua" w:eastAsia="Calibri" w:hAnsi="Book Antiqua" w:cs="Times New Roman"/>
          <w:bCs/>
        </w:rPr>
        <w:t>„</w:t>
      </w:r>
      <w:r w:rsidRPr="00FC501B">
        <w:rPr>
          <w:rFonts w:ascii="Book Antiqua" w:eastAsia="Calibri" w:hAnsi="Book Antiqua" w:cs="Times New Roman"/>
        </w:rPr>
        <w:t xml:space="preserve">10.§ </w:t>
      </w:r>
      <w:r w:rsidRPr="00FC501B">
        <w:rPr>
          <w:rFonts w:ascii="Book Antiqua" w:eastAsia="Calibri" w:hAnsi="Book Antiqua" w:cs="Times New Roman"/>
          <w:bCs/>
        </w:rPr>
        <w:t xml:space="preserve">Keszthely Város Önkormányzata Képviselő-testülete „Keszthely Város Szociális ellátásáért” díjat adományozhat azon szociális ágazatban dolgozó személy, </w:t>
      </w:r>
      <w:r w:rsidRPr="00FC501B">
        <w:rPr>
          <w:rFonts w:ascii="Book Antiqua" w:hAnsi="Book Antiqua"/>
        </w:rPr>
        <w:t>intézmény, civil szervezet, közösség, gazdasági társaság számára, aki/amely</w:t>
      </w:r>
      <w:r w:rsidRPr="00FC501B">
        <w:rPr>
          <w:rFonts w:ascii="Book Antiqua" w:eastAsia="Calibri" w:hAnsi="Book Antiqua" w:cs="Times New Roman"/>
          <w:bCs/>
        </w:rPr>
        <w:t xml:space="preserve"> a szociális ellátás és gyermekvédelem területén hosszú időn át kifejtett kimagasló és példaértékű munkásságával különösképpen hozzájárult e területen a város jó hírnevének öregbítéséhez, a lakosság szociális ellátottságának minőségi fejlődéséhez. A kitüntetett részére a kitüntetésről rendelkező oklevél adományozandó és legfeljebb bruttó 300.000,- Ft pénzjutalom adható.”</w:t>
      </w:r>
    </w:p>
    <w:p w:rsidR="00FC501B" w:rsidRPr="00FC501B" w:rsidRDefault="00FC501B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lang w:val="x-none"/>
        </w:rPr>
      </w:pPr>
    </w:p>
    <w:p w:rsidR="00FC501B" w:rsidRPr="00FC501B" w:rsidRDefault="00FC501B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 w:rsidRPr="00FC501B">
        <w:rPr>
          <w:rFonts w:ascii="Book Antiqua" w:eastAsia="Calibri" w:hAnsi="Book Antiqua" w:cs="Times New Roman"/>
          <w:lang w:val="x-none"/>
        </w:rPr>
        <w:t xml:space="preserve">3.§ (1) A városi elismerő címek, kitüntetések és díjak alapításáról, adományozásáról szóló 28/2013. (IX. 27.) önkormányzati </w:t>
      </w:r>
      <w:r w:rsidRPr="00FC501B">
        <w:rPr>
          <w:rFonts w:ascii="Book Antiqua" w:eastAsia="Calibri" w:hAnsi="Book Antiqua" w:cs="Times New Roman"/>
          <w:bCs/>
          <w:iCs/>
          <w:lang w:val="x-none"/>
        </w:rPr>
        <w:t>rende</w:t>
      </w:r>
      <w:r w:rsidRPr="00FC501B">
        <w:rPr>
          <w:rFonts w:ascii="Book Antiqua" w:eastAsia="Calibri" w:hAnsi="Book Antiqua" w:cs="Times New Roman"/>
          <w:bCs/>
          <w:lang w:val="x-none"/>
        </w:rPr>
        <w:t xml:space="preserve">let </w:t>
      </w:r>
      <w:r w:rsidRPr="00FC501B">
        <w:rPr>
          <w:rFonts w:ascii="Book Antiqua" w:eastAsia="Calibri" w:hAnsi="Book Antiqua" w:cs="Times New Roman"/>
          <w:bCs/>
        </w:rPr>
        <w:t>13. § (4) bekezdés h) pontja az alábbiak szerint módosul.</w:t>
      </w:r>
    </w:p>
    <w:p w:rsidR="00FC501B" w:rsidRPr="00FC501B" w:rsidRDefault="00FC501B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 w:rsidRPr="00FC501B">
        <w:rPr>
          <w:rFonts w:ascii="Book Antiqua" w:eastAsia="Calibri" w:hAnsi="Book Antiqua" w:cs="Times New Roman"/>
          <w:bCs/>
        </w:rPr>
        <w:t>„13.§ (4) A kitüntetések adományozására javaslatot tehetnek:</w:t>
      </w:r>
    </w:p>
    <w:p w:rsidR="00FC501B" w:rsidRPr="00FC501B" w:rsidRDefault="00FC501B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 w:rsidRPr="00FC501B">
        <w:rPr>
          <w:rFonts w:ascii="Book Antiqua" w:eastAsia="Calibri" w:hAnsi="Book Antiqua" w:cs="Times New Roman"/>
          <w:bCs/>
        </w:rPr>
        <w:t>……</w:t>
      </w:r>
    </w:p>
    <w:p w:rsidR="00FC501B" w:rsidRPr="00FC501B" w:rsidRDefault="00FC501B" w:rsidP="00FC501B">
      <w:pPr>
        <w:spacing w:after="120" w:line="240" w:lineRule="auto"/>
        <w:ind w:left="-284" w:right="-142"/>
        <w:jc w:val="both"/>
        <w:rPr>
          <w:rFonts w:ascii="Book Antiqua" w:eastAsia="Calibri" w:hAnsi="Book Antiqua" w:cs="Times New Roman"/>
          <w:bCs/>
        </w:rPr>
      </w:pPr>
      <w:r w:rsidRPr="00FC501B">
        <w:rPr>
          <w:rFonts w:ascii="Book Antiqua" w:eastAsia="Calibri" w:hAnsi="Book Antiqua" w:cs="Times New Roman"/>
          <w:bCs/>
        </w:rPr>
        <w:t>h)</w:t>
      </w:r>
      <w:r w:rsidRPr="00FC501B">
        <w:rPr>
          <w:rFonts w:ascii="Book Antiqua" w:eastAsia="Calibri" w:hAnsi="Book Antiqua" w:cs="Times New Roman"/>
          <w:bCs/>
        </w:rPr>
        <w:tab/>
        <w:t xml:space="preserve">a 12.§ esetén az a), b), c), d) és </w:t>
      </w:r>
      <w:r w:rsidRPr="00FC501B">
        <w:rPr>
          <w:rFonts w:ascii="Book Antiqua" w:eastAsia="Calibri" w:hAnsi="Book Antiqua" w:cs="Times New Roman"/>
          <w:bCs/>
          <w:i/>
        </w:rPr>
        <w:t>g)</w:t>
      </w:r>
      <w:r w:rsidRPr="00FC501B">
        <w:rPr>
          <w:rFonts w:ascii="Book Antiqua" w:eastAsia="Calibri" w:hAnsi="Book Antiqua" w:cs="Times New Roman"/>
          <w:bCs/>
        </w:rPr>
        <w:t xml:space="preserve"> pontban foglaltakon túl a Pannon Egyetem Georgikon Kar foglalkoztatásában álló személy, továbbá néhai Dr. Bakonyi Károly közeli hozzátartozója.”</w:t>
      </w:r>
    </w:p>
    <w:p w:rsidR="00FC501B" w:rsidRPr="00FC501B" w:rsidRDefault="00FC501B" w:rsidP="00FC501B">
      <w:pPr>
        <w:spacing w:after="0" w:line="240" w:lineRule="auto"/>
        <w:jc w:val="both"/>
        <w:rPr>
          <w:rFonts w:ascii="Book Antiqua" w:eastAsia="Calibri" w:hAnsi="Book Antiqua" w:cs="Times New Roman"/>
          <w:bCs/>
        </w:rPr>
      </w:pPr>
    </w:p>
    <w:p w:rsidR="00FC501B" w:rsidRPr="00FC501B" w:rsidRDefault="00FC501B" w:rsidP="00FC501B">
      <w:pPr>
        <w:spacing w:after="0" w:line="240" w:lineRule="auto"/>
        <w:ind w:left="-284"/>
        <w:jc w:val="both"/>
        <w:rPr>
          <w:rFonts w:ascii="Book Antiqua" w:eastAsia="Calibri" w:hAnsi="Book Antiqua" w:cs="Times New Roman"/>
        </w:rPr>
      </w:pPr>
      <w:r w:rsidRPr="00FC501B">
        <w:rPr>
          <w:rFonts w:ascii="Book Antiqua" w:eastAsia="Calibri" w:hAnsi="Book Antiqua" w:cs="Times New Roman"/>
        </w:rPr>
        <w:t>4.§ Záró rendelkezések</w:t>
      </w:r>
    </w:p>
    <w:p w:rsidR="00FC501B" w:rsidRPr="00FC501B" w:rsidRDefault="00FC501B" w:rsidP="00FC501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Book Antiqua" w:eastAsia="Calibri" w:hAnsi="Book Antiqua" w:cs="Times New Roman"/>
        </w:rPr>
      </w:pPr>
      <w:r w:rsidRPr="00FC501B">
        <w:rPr>
          <w:rFonts w:ascii="Book Antiqua" w:eastAsia="Calibri" w:hAnsi="Book Antiqua" w:cs="Times New Roman"/>
        </w:rPr>
        <w:t>(1) Jelen rendelet a kihirdetését követő napon lép hatályba.</w:t>
      </w:r>
    </w:p>
    <w:p w:rsidR="00FC501B" w:rsidRPr="00FC501B" w:rsidRDefault="00FC501B" w:rsidP="00FC501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Book Antiqua" w:eastAsia="Calibri" w:hAnsi="Book Antiqua" w:cs="Times New Roman"/>
        </w:rPr>
      </w:pPr>
      <w:r w:rsidRPr="00FC501B">
        <w:rPr>
          <w:rFonts w:ascii="Book Antiqua" w:eastAsia="Calibri" w:hAnsi="Book Antiqua" w:cs="Times New Roman"/>
        </w:rPr>
        <w:t>(2) Jelen rendelet a hatályba lépését követő napon hatályát veszíti.</w:t>
      </w:r>
    </w:p>
    <w:p w:rsidR="00FC501B" w:rsidRPr="00FC501B" w:rsidRDefault="00FC501B" w:rsidP="00FC501B">
      <w:pPr>
        <w:spacing w:after="0" w:line="240" w:lineRule="auto"/>
        <w:rPr>
          <w:rFonts w:ascii="Book Antiqua" w:eastAsia="Calibri" w:hAnsi="Book Antiqua" w:cs="Times New Roman"/>
          <w:lang w:val="x-none"/>
        </w:rPr>
      </w:pPr>
    </w:p>
    <w:p w:rsidR="00FC501B" w:rsidRPr="00FC501B" w:rsidRDefault="00FC501B" w:rsidP="00FC501B">
      <w:pPr>
        <w:spacing w:after="0" w:line="240" w:lineRule="auto"/>
        <w:rPr>
          <w:rFonts w:ascii="Book Antiqua" w:eastAsia="Calibri" w:hAnsi="Book Antiqua" w:cs="Times New Roman"/>
          <w:lang w:val="x-none"/>
        </w:rPr>
      </w:pPr>
    </w:p>
    <w:p w:rsidR="00FC501B" w:rsidRPr="00FC501B" w:rsidRDefault="00FC501B" w:rsidP="00FC501B">
      <w:pPr>
        <w:spacing w:after="0" w:line="240" w:lineRule="auto"/>
        <w:jc w:val="both"/>
        <w:rPr>
          <w:rFonts w:ascii="Book Antiqua" w:eastAsia="Calibri" w:hAnsi="Book Antiqua" w:cs="Times New Roman"/>
        </w:rPr>
      </w:pP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  <w:t>Ruzsics Ferenc</w:t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  <w:t>Dr. Horváth Teréz</w:t>
      </w:r>
    </w:p>
    <w:p w:rsidR="00540900" w:rsidRPr="00FC501B" w:rsidRDefault="00FC501B" w:rsidP="00FC501B">
      <w:pPr>
        <w:spacing w:after="0" w:line="240" w:lineRule="auto"/>
        <w:jc w:val="both"/>
      </w:pP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  <w:t xml:space="preserve"> polgármester</w:t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 w:rsidRPr="00FC501B">
        <w:rPr>
          <w:rFonts w:ascii="Book Antiqua" w:eastAsia="Calibri" w:hAnsi="Book Antiqua" w:cs="Times New Roman"/>
        </w:rPr>
        <w:tab/>
      </w:r>
      <w:r>
        <w:rPr>
          <w:rFonts w:ascii="Book Antiqua" w:eastAsia="Calibri" w:hAnsi="Book Antiqua" w:cs="Times New Roman"/>
        </w:rPr>
        <w:t xml:space="preserve">          </w:t>
      </w:r>
      <w:r w:rsidRPr="00FC501B">
        <w:rPr>
          <w:rFonts w:ascii="Book Antiqua" w:eastAsia="Calibri" w:hAnsi="Book Antiqua" w:cs="Times New Roman"/>
        </w:rPr>
        <w:t>jegyző</w:t>
      </w:r>
    </w:p>
    <w:sectPr w:rsidR="00540900" w:rsidRPr="00FC5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43B" w:rsidRDefault="00E6643B" w:rsidP="00E6643B">
      <w:pPr>
        <w:spacing w:after="0" w:line="240" w:lineRule="auto"/>
      </w:pPr>
      <w:r>
        <w:separator/>
      </w:r>
    </w:p>
  </w:endnote>
  <w:endnote w:type="continuationSeparator" w:id="0">
    <w:p w:rsidR="00E6643B" w:rsidRDefault="00E6643B" w:rsidP="00E6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43B" w:rsidRDefault="00E6643B" w:rsidP="00E6643B">
      <w:pPr>
        <w:spacing w:after="0" w:line="240" w:lineRule="auto"/>
      </w:pPr>
      <w:r>
        <w:separator/>
      </w:r>
    </w:p>
  </w:footnote>
  <w:footnote w:type="continuationSeparator" w:id="0">
    <w:p w:rsidR="00E6643B" w:rsidRDefault="00E6643B" w:rsidP="00E66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8EA"/>
    <w:multiLevelType w:val="hybridMultilevel"/>
    <w:tmpl w:val="B6623C7A"/>
    <w:lvl w:ilvl="0" w:tplc="0EB211A2">
      <w:start w:val="4"/>
      <w:numFmt w:val="lowerLetter"/>
      <w:lvlText w:val="%1.)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B824A9"/>
    <w:multiLevelType w:val="hybridMultilevel"/>
    <w:tmpl w:val="4F968D6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20"/>
    <w:rsid w:val="00345C1E"/>
    <w:rsid w:val="00B6595B"/>
    <w:rsid w:val="00C90FF5"/>
    <w:rsid w:val="00E41020"/>
    <w:rsid w:val="00E6643B"/>
    <w:rsid w:val="00EE2820"/>
    <w:rsid w:val="00FC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51510-1734-4350-94E0-988076DB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5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95B"/>
    <w:rPr>
      <w:rFonts w:ascii="Segoe UI" w:hAnsi="Segoe UI" w:cs="Segoe UI"/>
      <w:sz w:val="18"/>
      <w:szCs w:val="18"/>
    </w:rPr>
  </w:style>
  <w:style w:type="paragraph" w:styleId="Szvegtrzsbehzssal">
    <w:name w:val="Body Text Indent"/>
    <w:basedOn w:val="Norml"/>
    <w:link w:val="SzvegtrzsbehzssalChar"/>
    <w:semiHidden/>
    <w:unhideWhenUsed/>
    <w:rsid w:val="00E6643B"/>
    <w:pPr>
      <w:spacing w:after="120" w:line="240" w:lineRule="auto"/>
      <w:ind w:left="283"/>
      <w:jc w:val="both"/>
    </w:pPr>
    <w:rPr>
      <w:rFonts w:ascii="Book Antiqua" w:eastAsia="Calibri" w:hAnsi="Book Antiqua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6643B"/>
    <w:rPr>
      <w:rFonts w:ascii="Book Antiqua" w:eastAsia="Calibri" w:hAnsi="Book Antiqua" w:cs="Times New Roman"/>
    </w:rPr>
  </w:style>
  <w:style w:type="paragraph" w:styleId="Lbjegyzetszveg">
    <w:name w:val="footnote text"/>
    <w:basedOn w:val="Norml"/>
    <w:link w:val="LbjegyzetszvegChar"/>
    <w:rsid w:val="00E6643B"/>
    <w:pPr>
      <w:spacing w:after="0" w:line="240" w:lineRule="auto"/>
      <w:jc w:val="both"/>
    </w:pPr>
    <w:rPr>
      <w:rFonts w:ascii="Book Antiqua" w:eastAsia="Calibri" w:hAnsi="Book Antiqua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E6643B"/>
    <w:rPr>
      <w:rFonts w:ascii="Book Antiqua" w:eastAsia="Calibri" w:hAnsi="Book Antiqua" w:cs="Times New Roman"/>
      <w:sz w:val="20"/>
      <w:szCs w:val="20"/>
      <w:lang w:val="x-none"/>
    </w:rPr>
  </w:style>
  <w:style w:type="character" w:styleId="Lbjegyzet-hivatkozs">
    <w:name w:val="footnote reference"/>
    <w:rsid w:val="00E664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Nyári Emőke</dc:creator>
  <cp:keywords/>
  <dc:description/>
  <cp:lastModifiedBy>Tóth Ibolya</cp:lastModifiedBy>
  <cp:revision>2</cp:revision>
  <cp:lastPrinted>2018-04-18T13:18:00Z</cp:lastPrinted>
  <dcterms:created xsi:type="dcterms:W3CDTF">2018-04-25T14:55:00Z</dcterms:created>
  <dcterms:modified xsi:type="dcterms:W3CDTF">2018-04-25T14:55:00Z</dcterms:modified>
</cp:coreProperties>
</file>