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83" w:rsidRPr="003B51F8" w:rsidRDefault="001B4883" w:rsidP="001B4883">
      <w:pPr>
        <w:jc w:val="right"/>
        <w:rPr>
          <w:b/>
        </w:rPr>
      </w:pPr>
      <w:bookmarkStart w:id="0" w:name="_GoBack"/>
      <w:bookmarkEnd w:id="0"/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3564"/>
        <w:gridCol w:w="2288"/>
        <w:gridCol w:w="1010"/>
      </w:tblGrid>
      <w:tr w:rsidR="001B4883" w:rsidTr="003D6CD9">
        <w:trPr>
          <w:trHeight w:val="247"/>
        </w:trPr>
        <w:tc>
          <w:tcPr>
            <w:tcW w:w="7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melléklet  1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/2018 (III.1. ) önkormányzati rendelethez                                               2018. évi felhalmozási kiadások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2018. évi fejlesztési feladatok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Eredeti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./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7700">
              <w:rPr>
                <w:rFonts w:ascii="Arial" w:hAnsi="Arial" w:cs="Arial"/>
                <w:color w:val="0070C0"/>
                <w:sz w:val="20"/>
                <w:szCs w:val="20"/>
              </w:rPr>
              <w:t xml:space="preserve">Rákóczi utcai útburkolat felújítása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Iparterülethez szántó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vás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Pályázatok előkészítése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Mikrobusz vásárlás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Külterületi út pályázat (traktor)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Árok tisztítás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1.062.992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Út felújítás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13.551.055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Önkormányzati Hivatal felújítás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12.992.126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Óvoda felújítás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17.322.835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Iparterület kivonás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Zártkerti ingatlan vásárlás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Járda felújítás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Nyertes pályázatok sikerdíja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Beruházások ált.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adója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20.743.832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Összesen: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112.372.840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83"/>
    <w:rsid w:val="001B4883"/>
    <w:rsid w:val="0066186C"/>
    <w:rsid w:val="00983C96"/>
    <w:rsid w:val="00BD542B"/>
    <w:rsid w:val="00E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C6E9"/>
  <w15:chartTrackingRefBased/>
  <w15:docId w15:val="{128660FE-5B35-400E-88A8-4FD66F9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48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2018-05-15T13:36:00Z</dcterms:created>
  <dcterms:modified xsi:type="dcterms:W3CDTF">2018-05-15T13:36:00Z</dcterms:modified>
</cp:coreProperties>
</file>