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7A" w:rsidRPr="008E417A" w:rsidRDefault="008E417A" w:rsidP="008E417A">
      <w:pPr>
        <w:spacing w:after="0" w:line="240" w:lineRule="auto"/>
        <w:jc w:val="center"/>
        <w:rPr>
          <w:rFonts w:ascii="Book Antiqua" w:eastAsia="Calibri" w:hAnsi="Book Antiqua" w:cs="Times New Roman"/>
          <w:b/>
        </w:rPr>
      </w:pPr>
      <w:r w:rsidRPr="008E417A">
        <w:rPr>
          <w:rFonts w:ascii="Book Antiqua" w:eastAsia="Calibri" w:hAnsi="Book Antiqua" w:cs="Times New Roman"/>
          <w:b/>
        </w:rPr>
        <w:t>Keszthely Város Önkormányzata Képviselő-testülete</w:t>
      </w:r>
    </w:p>
    <w:p w:rsidR="008E417A" w:rsidRPr="008E417A" w:rsidRDefault="006F0481" w:rsidP="008E417A">
      <w:pPr>
        <w:spacing w:after="0" w:line="240" w:lineRule="auto"/>
        <w:jc w:val="center"/>
        <w:rPr>
          <w:rFonts w:ascii="Book Antiqua" w:eastAsia="Calibri" w:hAnsi="Book Antiqua" w:cs="Times New Roman"/>
          <w:b/>
        </w:rPr>
      </w:pPr>
      <w:r>
        <w:rPr>
          <w:rFonts w:ascii="Book Antiqua" w:eastAsia="Calibri" w:hAnsi="Book Antiqua" w:cs="Times New Roman"/>
          <w:b/>
        </w:rPr>
        <w:t>28/2016. (XII. 15</w:t>
      </w:r>
      <w:r w:rsidR="00B34547">
        <w:rPr>
          <w:rFonts w:ascii="Book Antiqua" w:eastAsia="Calibri" w:hAnsi="Book Antiqua" w:cs="Times New Roman"/>
          <w:b/>
        </w:rPr>
        <w:t xml:space="preserve">.) </w:t>
      </w:r>
      <w:r w:rsidR="008E417A" w:rsidRPr="008E417A">
        <w:rPr>
          <w:rFonts w:ascii="Book Antiqua" w:eastAsia="Calibri" w:hAnsi="Book Antiqua" w:cs="Times New Roman"/>
          <w:b/>
        </w:rPr>
        <w:t>önkormányzati rendelete</w:t>
      </w:r>
    </w:p>
    <w:p w:rsidR="008E417A" w:rsidRPr="008E417A" w:rsidRDefault="008E417A" w:rsidP="008E417A">
      <w:pPr>
        <w:spacing w:after="0" w:line="240" w:lineRule="auto"/>
        <w:jc w:val="center"/>
        <w:rPr>
          <w:rFonts w:ascii="Book Antiqua" w:eastAsia="Calibri" w:hAnsi="Book Antiqua" w:cs="Times New Roman"/>
          <w:b/>
        </w:rPr>
      </w:pPr>
      <w:proofErr w:type="gramStart"/>
      <w:r w:rsidRPr="008E417A">
        <w:rPr>
          <w:rFonts w:ascii="Book Antiqua" w:eastAsia="Calibri" w:hAnsi="Book Antiqua" w:cs="Times New Roman"/>
          <w:b/>
        </w:rPr>
        <w:t>a</w:t>
      </w:r>
      <w:proofErr w:type="gramEnd"/>
      <w:r w:rsidRPr="008E417A">
        <w:rPr>
          <w:rFonts w:ascii="Book Antiqua" w:eastAsia="Calibri" w:hAnsi="Book Antiqua" w:cs="Times New Roman"/>
          <w:b/>
        </w:rPr>
        <w:t xml:space="preserve"> Keszthely közigazgatási területének helyi építési szabályzatáról szóló</w:t>
      </w:r>
    </w:p>
    <w:p w:rsidR="008E417A" w:rsidRPr="008E417A" w:rsidRDefault="008E417A" w:rsidP="008E417A">
      <w:pPr>
        <w:spacing w:after="0" w:line="240" w:lineRule="auto"/>
        <w:jc w:val="center"/>
        <w:rPr>
          <w:rFonts w:ascii="Book Antiqua" w:eastAsia="Calibri" w:hAnsi="Book Antiqua" w:cs="Times New Roman"/>
          <w:b/>
        </w:rPr>
      </w:pPr>
      <w:r w:rsidRPr="008E417A">
        <w:rPr>
          <w:rFonts w:ascii="Book Antiqua" w:eastAsia="Calibri" w:hAnsi="Book Antiqua" w:cs="Times New Roman"/>
          <w:b/>
        </w:rPr>
        <w:t>32/2009. (X. 15.) önkormányzati rendelet módosításáról</w:t>
      </w:r>
    </w:p>
    <w:p w:rsidR="008E417A" w:rsidRPr="008E417A" w:rsidRDefault="008E417A" w:rsidP="008E417A">
      <w:pPr>
        <w:spacing w:after="0" w:line="240" w:lineRule="auto"/>
        <w:jc w:val="both"/>
        <w:rPr>
          <w:rFonts w:ascii="Book Antiqua" w:eastAsia="Calibri" w:hAnsi="Book Antiqua" w:cs="Times New Roman"/>
        </w:rPr>
      </w:pPr>
    </w:p>
    <w:p w:rsidR="008E417A" w:rsidRPr="008E417A" w:rsidRDefault="008E417A" w:rsidP="008E417A">
      <w:pPr>
        <w:spacing w:after="0" w:line="240" w:lineRule="auto"/>
        <w:jc w:val="both"/>
        <w:rPr>
          <w:rFonts w:ascii="Book Antiqua" w:eastAsia="Calibri" w:hAnsi="Book Antiqua" w:cs="Arial"/>
        </w:rPr>
      </w:pPr>
      <w:proofErr w:type="gramStart"/>
      <w:r w:rsidRPr="008E417A">
        <w:rPr>
          <w:rFonts w:ascii="Book Antiqua" w:eastAsia="Calibri" w:hAnsi="Book Antiqua" w:cs="Arial"/>
        </w:rPr>
        <w:t xml:space="preserve">Keszthely Város Önkormányzata Képviselő-testülete Magyarország Alaptörvénye 32. cikk (1) a) pontja és a Magyarország helyi önkormányzatairól szóló 2011. évi CLXXXIX. törvény 13.§ (1) </w:t>
      </w:r>
      <w:proofErr w:type="spellStart"/>
      <w:r w:rsidRPr="008E417A">
        <w:rPr>
          <w:rFonts w:ascii="Book Antiqua" w:eastAsia="Calibri" w:hAnsi="Book Antiqua" w:cs="Arial"/>
        </w:rPr>
        <w:t>1</w:t>
      </w:r>
      <w:proofErr w:type="spellEnd"/>
      <w:r w:rsidRPr="008E417A">
        <w:rPr>
          <w:rFonts w:ascii="Book Antiqua" w:eastAsia="Calibri" w:hAnsi="Book Antiqua" w:cs="Arial"/>
        </w:rPr>
        <w:t xml:space="preserve">. pontjában meghatározott feladatkörében eljárva, az épített környezet alakításáról és védelméről szóló 1997. évi LXXVIII. törvény 62.§ (6) </w:t>
      </w:r>
      <w:proofErr w:type="spellStart"/>
      <w:r w:rsidRPr="008E417A">
        <w:rPr>
          <w:rFonts w:ascii="Book Antiqua" w:eastAsia="Calibri" w:hAnsi="Book Antiqua" w:cs="Arial"/>
        </w:rPr>
        <w:t>6</w:t>
      </w:r>
      <w:proofErr w:type="spellEnd"/>
      <w:r w:rsidRPr="008E417A">
        <w:rPr>
          <w:rFonts w:ascii="Book Antiqua" w:eastAsia="Calibri" w:hAnsi="Book Antiqua" w:cs="Arial"/>
        </w:rPr>
        <w:t xml:space="preserve">. pontjában kapott felhatalmazás alapján, valamint a </w:t>
      </w:r>
      <w:r w:rsidRPr="008E417A">
        <w:rPr>
          <w:rFonts w:ascii="Book Antiqua" w:eastAsia="Calibri" w:hAnsi="Book Antiqua" w:cs="Arial"/>
          <w:bCs/>
        </w:rPr>
        <w:t>településfejlesztési koncepcióról, az integrált településfejlesztési stratégiáról, és a településrendezési eszközökről, valamint egyes településrendezési sajátos jogintézményekről szóló 314/2012.</w:t>
      </w:r>
      <w:proofErr w:type="gramEnd"/>
      <w:r w:rsidRPr="008E417A">
        <w:rPr>
          <w:rFonts w:ascii="Book Antiqua" w:eastAsia="Calibri" w:hAnsi="Book Antiqua" w:cs="Arial"/>
          <w:bCs/>
        </w:rPr>
        <w:t xml:space="preserve"> (XI. 8.) Korm. rendelet 9. számú melléklete szerinti államigazgatási szervek és egyéb érdekeltek véleményének kikérésével a Keszthely közigazgatási területének helyi építési szabályzatáról szóló </w:t>
      </w:r>
      <w:r w:rsidRPr="008E417A">
        <w:rPr>
          <w:rFonts w:ascii="Book Antiqua" w:eastAsia="Calibri" w:hAnsi="Book Antiqua" w:cs="Arial"/>
        </w:rPr>
        <w:t xml:space="preserve">32/2009. (X.15.) </w:t>
      </w:r>
      <w:r w:rsidRPr="008E417A">
        <w:rPr>
          <w:rFonts w:ascii="Book Antiqua" w:eastAsia="Calibri" w:hAnsi="Book Antiqua" w:cs="Arial"/>
          <w:bCs/>
        </w:rPr>
        <w:t xml:space="preserve">önkormányzati rendeletét (továbbiakban: Rendelet) az alábbiak szerint módosítja. </w:t>
      </w:r>
    </w:p>
    <w:p w:rsidR="008E417A" w:rsidRPr="008E417A" w:rsidRDefault="008E417A" w:rsidP="008E417A">
      <w:pPr>
        <w:spacing w:after="0" w:line="276" w:lineRule="auto"/>
        <w:jc w:val="center"/>
        <w:rPr>
          <w:rFonts w:ascii="Book Antiqua" w:eastAsia="Calibri" w:hAnsi="Book Antiqua" w:cs="Arial"/>
          <w:b/>
          <w:bCs/>
          <w:sz w:val="26"/>
          <w:szCs w:val="26"/>
        </w:rPr>
      </w:pPr>
    </w:p>
    <w:p w:rsidR="008E417A" w:rsidRPr="008E417A" w:rsidRDefault="008E417A" w:rsidP="008E417A">
      <w:pPr>
        <w:spacing w:after="0" w:line="276" w:lineRule="auto"/>
        <w:jc w:val="center"/>
        <w:rPr>
          <w:rFonts w:ascii="Book Antiqua" w:eastAsia="Calibri" w:hAnsi="Book Antiqua" w:cs="Arial"/>
          <w:b/>
          <w:bCs/>
          <w:sz w:val="26"/>
          <w:szCs w:val="26"/>
        </w:rPr>
      </w:pPr>
    </w:p>
    <w:p w:rsidR="008E417A" w:rsidRPr="006F0481" w:rsidRDefault="008E417A" w:rsidP="008E417A">
      <w:pPr>
        <w:spacing w:after="0" w:line="240" w:lineRule="auto"/>
        <w:jc w:val="both"/>
        <w:rPr>
          <w:rFonts w:ascii="Book Antiqua" w:eastAsia="Calibri" w:hAnsi="Book Antiqua" w:cs="Arial"/>
        </w:rPr>
      </w:pPr>
      <w:r w:rsidRPr="006F0481">
        <w:rPr>
          <w:rFonts w:ascii="Book Antiqua" w:eastAsia="Calibri" w:hAnsi="Book Antiqua" w:cs="Arial"/>
          <w:bCs/>
        </w:rPr>
        <w:t xml:space="preserve">1.§ A Rendelet </w:t>
      </w:r>
      <w:r w:rsidRPr="006F0481">
        <w:rPr>
          <w:rFonts w:ascii="Book Antiqua" w:eastAsia="Calibri" w:hAnsi="Book Antiqua" w:cs="Arial"/>
        </w:rPr>
        <w:t>1.§ (</w:t>
      </w:r>
      <w:proofErr w:type="spellStart"/>
      <w:r w:rsidRPr="006F0481">
        <w:rPr>
          <w:rFonts w:ascii="Book Antiqua" w:eastAsia="Calibri" w:hAnsi="Book Antiqua" w:cs="Arial"/>
        </w:rPr>
        <w:t>1</w:t>
      </w:r>
      <w:proofErr w:type="spellEnd"/>
      <w:r w:rsidRPr="006F0481">
        <w:rPr>
          <w:rFonts w:ascii="Book Antiqua" w:eastAsia="Calibri" w:hAnsi="Book Antiqua" w:cs="Arial"/>
        </w:rPr>
        <w:t>) bekezdés helyébe az alábbi rendelkezés lép:</w:t>
      </w:r>
    </w:p>
    <w:p w:rsidR="008E417A" w:rsidRPr="006F0481" w:rsidRDefault="008E417A" w:rsidP="008E417A">
      <w:pPr>
        <w:spacing w:after="0" w:line="240" w:lineRule="auto"/>
        <w:jc w:val="both"/>
        <w:rPr>
          <w:rFonts w:ascii="Book Antiqua" w:eastAsia="Calibri" w:hAnsi="Book Antiqua" w:cs="Arial"/>
          <w:sz w:val="10"/>
          <w:szCs w:val="10"/>
        </w:rPr>
      </w:pPr>
    </w:p>
    <w:p w:rsidR="008E417A" w:rsidRPr="006F0481" w:rsidRDefault="008E417A" w:rsidP="008E417A">
      <w:pPr>
        <w:spacing w:after="0" w:line="240" w:lineRule="auto"/>
        <w:jc w:val="both"/>
        <w:rPr>
          <w:rFonts w:ascii="Book Antiqua" w:eastAsia="Calibri" w:hAnsi="Book Antiqua" w:cs="Arial"/>
        </w:rPr>
      </w:pPr>
      <w:r w:rsidRPr="006F0481">
        <w:rPr>
          <w:rFonts w:ascii="Book Antiqua" w:eastAsia="Calibri" w:hAnsi="Book Antiqua" w:cs="Arial"/>
        </w:rPr>
        <w:t>"1.§ Általános rendelkezések</w:t>
      </w:r>
    </w:p>
    <w:p w:rsidR="008E417A" w:rsidRPr="006F0481" w:rsidRDefault="008E417A" w:rsidP="008E417A">
      <w:pPr>
        <w:spacing w:after="0" w:line="240" w:lineRule="auto"/>
        <w:jc w:val="both"/>
        <w:rPr>
          <w:rFonts w:ascii="Book Antiqua" w:eastAsia="Calibri" w:hAnsi="Book Antiqua" w:cs="Arial"/>
        </w:rPr>
      </w:pPr>
      <w:r w:rsidRPr="006F0481">
        <w:rPr>
          <w:rFonts w:ascii="Book Antiqua" w:eastAsia="Calibri" w:hAnsi="Book Antiqua" w:cs="Arial"/>
        </w:rPr>
        <w:t>(1) A rendelet hatálya Keszthely város teljes közigazgatási területére kiterjed, kivéve az 5.§ (11) bekezdésben megjelölt területeket.</w:t>
      </w:r>
    </w:p>
    <w:p w:rsidR="008E417A" w:rsidRPr="006F0481" w:rsidRDefault="008E417A" w:rsidP="008E417A">
      <w:pPr>
        <w:spacing w:after="0" w:line="240" w:lineRule="auto"/>
        <w:jc w:val="both"/>
        <w:rPr>
          <w:rFonts w:ascii="Book Antiqua" w:eastAsia="Calibri" w:hAnsi="Book Antiqua" w:cs="Arial"/>
        </w:rPr>
      </w:pPr>
      <w:r w:rsidRPr="006F0481">
        <w:rPr>
          <w:rFonts w:ascii="Book Antiqua" w:eastAsia="Calibri" w:hAnsi="Book Antiqua" w:cs="Arial"/>
        </w:rPr>
        <w:t>…"</w:t>
      </w:r>
    </w:p>
    <w:p w:rsidR="008E417A" w:rsidRPr="006F0481" w:rsidRDefault="008E417A" w:rsidP="008E417A">
      <w:pPr>
        <w:spacing w:after="0" w:line="240" w:lineRule="auto"/>
        <w:jc w:val="both"/>
        <w:rPr>
          <w:rFonts w:ascii="Book Antiqua" w:eastAsia="Calibri" w:hAnsi="Book Antiqua" w:cs="Arial"/>
        </w:rPr>
      </w:pPr>
    </w:p>
    <w:p w:rsidR="008E417A" w:rsidRPr="006F0481" w:rsidRDefault="008E417A" w:rsidP="008E417A">
      <w:pPr>
        <w:spacing w:after="0" w:line="240" w:lineRule="auto"/>
        <w:jc w:val="both"/>
        <w:rPr>
          <w:rFonts w:ascii="Book Antiqua" w:eastAsia="Calibri" w:hAnsi="Book Antiqua" w:cs="Arial"/>
        </w:rPr>
      </w:pPr>
    </w:p>
    <w:p w:rsidR="008E417A" w:rsidRPr="006F0481" w:rsidRDefault="008E417A" w:rsidP="008E417A">
      <w:pPr>
        <w:spacing w:after="0" w:line="240" w:lineRule="auto"/>
        <w:jc w:val="both"/>
        <w:rPr>
          <w:rFonts w:ascii="Book Antiqua" w:eastAsia="Calibri" w:hAnsi="Book Antiqua" w:cs="Arial"/>
        </w:rPr>
      </w:pPr>
      <w:r w:rsidRPr="006F0481">
        <w:rPr>
          <w:rFonts w:ascii="Book Antiqua" w:eastAsia="Calibri" w:hAnsi="Book Antiqua" w:cs="Arial"/>
          <w:bCs/>
        </w:rPr>
        <w:t xml:space="preserve">2.§ A Rendelet </w:t>
      </w:r>
      <w:r w:rsidRPr="006F0481">
        <w:rPr>
          <w:rFonts w:ascii="Book Antiqua" w:eastAsia="Calibri" w:hAnsi="Book Antiqua" w:cs="Arial"/>
        </w:rPr>
        <w:t>2.§ (9) bekezdés helyébe az alábbi rendelkezés lép:</w:t>
      </w:r>
    </w:p>
    <w:p w:rsidR="008E417A" w:rsidRPr="006F0481" w:rsidRDefault="008E417A" w:rsidP="008E417A">
      <w:pPr>
        <w:spacing w:after="0" w:line="240" w:lineRule="auto"/>
        <w:jc w:val="both"/>
        <w:rPr>
          <w:rFonts w:ascii="Book Antiqua" w:eastAsia="Calibri" w:hAnsi="Book Antiqua" w:cs="Arial"/>
        </w:rPr>
      </w:pPr>
      <w:r w:rsidRPr="006F0481">
        <w:rPr>
          <w:rFonts w:ascii="Book Antiqua" w:eastAsia="Calibri" w:hAnsi="Book Antiqua" w:cs="Arial"/>
        </w:rPr>
        <w:t>„2.§ Az épített környezet és a településkép alakítására vonatkozó előírások</w:t>
      </w:r>
    </w:p>
    <w:p w:rsidR="008E417A" w:rsidRPr="006F0481" w:rsidRDefault="008E417A" w:rsidP="008E417A">
      <w:pPr>
        <w:spacing w:after="0" w:line="240" w:lineRule="auto"/>
        <w:jc w:val="both"/>
        <w:rPr>
          <w:rFonts w:ascii="Book Antiqua" w:eastAsia="Calibri" w:hAnsi="Book Antiqua" w:cs="Arial"/>
        </w:rPr>
      </w:pPr>
      <w:r w:rsidRPr="006F0481">
        <w:rPr>
          <w:rFonts w:ascii="Book Antiqua" w:eastAsia="Calibri" w:hAnsi="Book Antiqua" w:cs="Arial"/>
        </w:rPr>
        <w:t>…</w:t>
      </w:r>
    </w:p>
    <w:p w:rsidR="008E417A" w:rsidRPr="006F0481" w:rsidRDefault="008E417A" w:rsidP="008E417A">
      <w:pPr>
        <w:spacing w:after="0" w:line="240" w:lineRule="auto"/>
        <w:jc w:val="both"/>
        <w:rPr>
          <w:rFonts w:ascii="Book Antiqua" w:eastAsia="Calibri" w:hAnsi="Book Antiqua" w:cs="Arial"/>
          <w:bCs/>
        </w:rPr>
      </w:pPr>
      <w:r w:rsidRPr="006F0481">
        <w:rPr>
          <w:rFonts w:ascii="Book Antiqua" w:eastAsia="Calibri" w:hAnsi="Book Antiqua" w:cs="Arial"/>
          <w:bCs/>
        </w:rPr>
        <w:t xml:space="preserve">(9) Az építmények, önálló rendeltetési egységek, területek rendeltetésszerű használatához az országos településrendezési és építési követelményekről szóló 253/1997. (XII. 20.) Korm. rendeletben (OTÉK) előírt mennyiségű és fajtájú gépjármű elhelyezési lehetőségét, továbbá rendszeres teherszállítás esetén rakodóhelyet kell a telken biztosítani, az </w:t>
      </w:r>
      <w:proofErr w:type="spellStart"/>
      <w:r w:rsidRPr="006F0481">
        <w:rPr>
          <w:rFonts w:ascii="Book Antiqua" w:eastAsia="Calibri" w:hAnsi="Book Antiqua" w:cs="Arial"/>
          <w:bCs/>
        </w:rPr>
        <w:t>Lk</w:t>
      </w:r>
      <w:proofErr w:type="spellEnd"/>
      <w:r w:rsidRPr="006F0481">
        <w:rPr>
          <w:rFonts w:ascii="Book Antiqua" w:eastAsia="Calibri" w:hAnsi="Book Antiqua" w:cs="Arial"/>
          <w:bCs/>
        </w:rPr>
        <w:t xml:space="preserve">, Vt-3b jelű övezetekben új építés, bővítés esetén, új lakásonként illetve rendeltetési egységként garázs létesítendő." </w:t>
      </w:r>
    </w:p>
    <w:p w:rsidR="008E417A" w:rsidRPr="006F0481" w:rsidRDefault="008E417A" w:rsidP="008E417A">
      <w:pPr>
        <w:spacing w:after="0" w:line="240" w:lineRule="auto"/>
        <w:jc w:val="both"/>
        <w:rPr>
          <w:rFonts w:ascii="Book Antiqua" w:eastAsia="Calibri" w:hAnsi="Book Antiqua" w:cs="Arial"/>
          <w:bCs/>
        </w:rPr>
      </w:pPr>
    </w:p>
    <w:p w:rsidR="008E417A" w:rsidRPr="008E417A" w:rsidRDefault="008E417A" w:rsidP="008E417A">
      <w:pPr>
        <w:spacing w:after="0" w:line="240" w:lineRule="auto"/>
        <w:jc w:val="both"/>
        <w:rPr>
          <w:rFonts w:ascii="Book Antiqua" w:eastAsia="Calibri" w:hAnsi="Book Antiqua" w:cs="Arial"/>
        </w:rPr>
      </w:pPr>
      <w:r w:rsidRPr="008E417A">
        <w:rPr>
          <w:rFonts w:ascii="Book Antiqua" w:eastAsia="Calibri" w:hAnsi="Book Antiqua" w:cs="Arial"/>
          <w:b/>
          <w:bCs/>
        </w:rPr>
        <w:t xml:space="preserve">3.§ </w:t>
      </w:r>
      <w:r w:rsidRPr="008E417A">
        <w:rPr>
          <w:rFonts w:ascii="Book Antiqua" w:eastAsia="Calibri" w:hAnsi="Book Antiqua" w:cs="Arial"/>
          <w:bCs/>
        </w:rPr>
        <w:t xml:space="preserve">A Rendelet </w:t>
      </w:r>
      <w:r w:rsidRPr="008E417A">
        <w:rPr>
          <w:rFonts w:ascii="Book Antiqua" w:eastAsia="Calibri" w:hAnsi="Book Antiqua" w:cs="Arial"/>
        </w:rPr>
        <w:t xml:space="preserve">6.§ (3) bekezdés 1. pontjában meglévő „Az övezetben, új építés esetén telkenként annyi lakás- vagy szállásférőhely helyezhető el, amennyihez, jelen rendelet 3.§ (4) bekezdése alapján meghatározható gépkocsi is telken belül elhelyezhető” szövegrész törlésre kerül. </w:t>
      </w:r>
    </w:p>
    <w:p w:rsidR="008E417A" w:rsidRPr="008E417A" w:rsidRDefault="008E417A" w:rsidP="008E417A">
      <w:pPr>
        <w:spacing w:after="0" w:line="240" w:lineRule="auto"/>
        <w:jc w:val="both"/>
        <w:rPr>
          <w:rFonts w:ascii="Book Antiqua" w:eastAsia="Calibri" w:hAnsi="Book Antiqua" w:cs="Arial"/>
          <w:bCs/>
        </w:rPr>
      </w:pPr>
    </w:p>
    <w:p w:rsidR="008E417A" w:rsidRPr="008E417A" w:rsidRDefault="008E417A" w:rsidP="008E417A">
      <w:pPr>
        <w:spacing w:after="0" w:line="240" w:lineRule="auto"/>
        <w:jc w:val="both"/>
        <w:rPr>
          <w:rFonts w:ascii="Book Antiqua" w:eastAsia="Calibri" w:hAnsi="Book Antiqua" w:cs="Arial"/>
          <w:bCs/>
        </w:rPr>
      </w:pPr>
    </w:p>
    <w:p w:rsidR="008E417A" w:rsidRPr="008E417A" w:rsidRDefault="008E417A" w:rsidP="008E417A">
      <w:pPr>
        <w:spacing w:after="0" w:line="240" w:lineRule="auto"/>
        <w:jc w:val="both"/>
        <w:rPr>
          <w:rFonts w:ascii="Arial Narrow" w:eastAsia="Times New Roman" w:hAnsi="Arial Narrow" w:cs="Arial"/>
          <w:lang w:eastAsia="hu-HU"/>
        </w:rPr>
      </w:pPr>
      <w:r w:rsidRPr="008E417A">
        <w:rPr>
          <w:rFonts w:ascii="Book Antiqua" w:eastAsia="Calibri" w:hAnsi="Book Antiqua" w:cs="Arial"/>
          <w:b/>
          <w:bCs/>
        </w:rPr>
        <w:t>4.§</w:t>
      </w:r>
      <w:r w:rsidRPr="008E417A">
        <w:rPr>
          <w:rFonts w:ascii="Book Antiqua" w:eastAsia="Calibri" w:hAnsi="Book Antiqua" w:cs="Arial"/>
          <w:bCs/>
        </w:rPr>
        <w:t xml:space="preserve"> A Rendelet </w:t>
      </w:r>
      <w:r w:rsidRPr="008E417A">
        <w:rPr>
          <w:rFonts w:ascii="Book Antiqua" w:eastAsia="Calibri" w:hAnsi="Book Antiqua" w:cs="Arial"/>
        </w:rPr>
        <w:t>6.§ (4) bekezdés 1. pontja „</w:t>
      </w:r>
      <w:r w:rsidRPr="008E417A">
        <w:rPr>
          <w:rFonts w:ascii="Book Antiqua" w:eastAsia="Times New Roman" w:hAnsi="Book Antiqua" w:cs="Arial"/>
          <w:lang w:eastAsia="hu-HU"/>
        </w:rPr>
        <w:t xml:space="preserve">Az övezetben új beépítés esetén, telkenként annyi lakás- vagy szállásférőhely helyezhető el, amennyihez, jelen rendelet 3.§ (4) bekezdése alapján meghatározható gépkocsi telken belül elhelyezhető” </w:t>
      </w:r>
      <w:r w:rsidRPr="008E417A">
        <w:rPr>
          <w:rFonts w:ascii="Book Antiqua" w:eastAsia="Calibri" w:hAnsi="Book Antiqua" w:cs="Arial"/>
        </w:rPr>
        <w:t>szövegrész törlésre kerül</w:t>
      </w:r>
    </w:p>
    <w:p w:rsidR="008E417A" w:rsidRPr="008E417A" w:rsidRDefault="008E417A" w:rsidP="008E417A">
      <w:pPr>
        <w:spacing w:after="0" w:line="276" w:lineRule="auto"/>
        <w:jc w:val="both"/>
        <w:rPr>
          <w:rFonts w:ascii="Book Antiqua" w:eastAsia="Calibri" w:hAnsi="Book Antiqua" w:cs="Arial"/>
          <w:b/>
          <w:bCs/>
        </w:rPr>
      </w:pPr>
    </w:p>
    <w:p w:rsidR="008E417A" w:rsidRPr="008E417A" w:rsidRDefault="008E417A" w:rsidP="008E417A">
      <w:pPr>
        <w:spacing w:after="0" w:line="276" w:lineRule="auto"/>
        <w:jc w:val="both"/>
        <w:rPr>
          <w:rFonts w:ascii="Book Antiqua" w:eastAsia="Calibri" w:hAnsi="Book Antiqua" w:cs="Arial"/>
          <w:b/>
          <w:bCs/>
        </w:rPr>
      </w:pPr>
    </w:p>
    <w:p w:rsidR="008E417A" w:rsidRDefault="008E417A" w:rsidP="008E417A">
      <w:pPr>
        <w:autoSpaceDE w:val="0"/>
        <w:autoSpaceDN w:val="0"/>
        <w:adjustRightInd w:val="0"/>
        <w:spacing w:after="0" w:line="276" w:lineRule="auto"/>
        <w:jc w:val="both"/>
        <w:outlineLvl w:val="0"/>
        <w:rPr>
          <w:rFonts w:ascii="Book Antiqua" w:eastAsia="Calibri" w:hAnsi="Book Antiqua" w:cs="Arial"/>
        </w:rPr>
      </w:pPr>
      <w:r w:rsidRPr="008E417A">
        <w:rPr>
          <w:rFonts w:ascii="Book Antiqua" w:eastAsia="Calibri" w:hAnsi="Book Antiqua" w:cs="Arial"/>
          <w:b/>
        </w:rPr>
        <w:t>5.§</w:t>
      </w:r>
      <w:r w:rsidRPr="008E417A">
        <w:rPr>
          <w:rFonts w:ascii="Book Antiqua" w:eastAsia="Calibri" w:hAnsi="Book Antiqua" w:cs="Arial"/>
        </w:rPr>
        <w:t xml:space="preserve"> A Rendelet 7.§</w:t>
      </w:r>
      <w:proofErr w:type="spellStart"/>
      <w:r w:rsidRPr="008E417A">
        <w:rPr>
          <w:rFonts w:ascii="Book Antiqua" w:eastAsia="Calibri" w:hAnsi="Book Antiqua" w:cs="Arial"/>
        </w:rPr>
        <w:t>-</w:t>
      </w:r>
      <w:proofErr w:type="gramStart"/>
      <w:r w:rsidRPr="008E417A">
        <w:rPr>
          <w:rFonts w:ascii="Book Antiqua" w:eastAsia="Calibri" w:hAnsi="Book Antiqua" w:cs="Arial"/>
        </w:rPr>
        <w:t>a</w:t>
      </w:r>
      <w:proofErr w:type="spellEnd"/>
      <w:proofErr w:type="gramEnd"/>
      <w:r w:rsidRPr="008E417A">
        <w:rPr>
          <w:rFonts w:ascii="Book Antiqua" w:eastAsia="Calibri" w:hAnsi="Book Antiqua" w:cs="Arial"/>
        </w:rPr>
        <w:t xml:space="preserve"> az alábbi új (13) bekezdéssel egészül ki, mellyel egyidejűleg az eredeti (13)-(15) bekezdések számozása (14)-(16) bekezdésekre módosul:  </w:t>
      </w:r>
    </w:p>
    <w:p w:rsidR="008527B2" w:rsidRDefault="008527B2" w:rsidP="008E417A">
      <w:pPr>
        <w:autoSpaceDE w:val="0"/>
        <w:autoSpaceDN w:val="0"/>
        <w:adjustRightInd w:val="0"/>
        <w:spacing w:after="0" w:line="276" w:lineRule="auto"/>
        <w:jc w:val="both"/>
        <w:outlineLvl w:val="0"/>
        <w:rPr>
          <w:rFonts w:ascii="Book Antiqua" w:eastAsia="Calibri" w:hAnsi="Book Antiqua" w:cs="Arial"/>
        </w:rPr>
      </w:pPr>
    </w:p>
    <w:p w:rsidR="00B34547" w:rsidRPr="008E417A" w:rsidRDefault="00B34547" w:rsidP="008E417A">
      <w:pPr>
        <w:autoSpaceDE w:val="0"/>
        <w:autoSpaceDN w:val="0"/>
        <w:adjustRightInd w:val="0"/>
        <w:spacing w:after="0" w:line="276" w:lineRule="auto"/>
        <w:jc w:val="both"/>
        <w:outlineLvl w:val="0"/>
        <w:rPr>
          <w:rFonts w:ascii="Book Antiqua" w:eastAsia="Calibri" w:hAnsi="Book Antiqua" w:cs="Arial"/>
        </w:rPr>
      </w:pPr>
    </w:p>
    <w:tbl>
      <w:tblPr>
        <w:tblW w:w="9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7"/>
        <w:gridCol w:w="1416"/>
        <w:gridCol w:w="1912"/>
        <w:gridCol w:w="1559"/>
        <w:gridCol w:w="284"/>
        <w:gridCol w:w="1984"/>
      </w:tblGrid>
      <w:tr w:rsidR="008E417A" w:rsidRPr="006F0481" w:rsidTr="005819FC">
        <w:trPr>
          <w:cantSplit/>
          <w:trHeight w:val="70"/>
        </w:trPr>
        <w:tc>
          <w:tcPr>
            <w:tcW w:w="2837" w:type="dxa"/>
            <w:vMerge w:val="restart"/>
            <w:tcBorders>
              <w:top w:val="nil"/>
              <w:left w:val="nil"/>
              <w:bottom w:val="nil"/>
            </w:tcBorders>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lastRenderedPageBreak/>
              <w:t xml:space="preserve">"(13) </w:t>
            </w:r>
            <w:proofErr w:type="gramStart"/>
            <w:r w:rsidRPr="006F0481">
              <w:rPr>
                <w:rFonts w:ascii="Book Antiqua" w:eastAsia="Calibri" w:hAnsi="Book Antiqua" w:cs="Arial"/>
              </w:rPr>
              <w:t>A</w:t>
            </w:r>
            <w:proofErr w:type="gramEnd"/>
          </w:p>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sz w:val="24"/>
              </w:rPr>
            </w:pPr>
            <w:r w:rsidRPr="006F0481">
              <w:rPr>
                <w:rFonts w:ascii="Book Antiqua" w:eastAsia="Calibri" w:hAnsi="Book Antiqua" w:cs="Arial"/>
                <w:sz w:val="24"/>
              </w:rPr>
              <w:t xml:space="preserve">         </w:t>
            </w:r>
          </w:p>
        </w:tc>
        <w:tc>
          <w:tcPr>
            <w:tcW w:w="5171" w:type="dxa"/>
            <w:gridSpan w:val="4"/>
            <w:tcBorders>
              <w:bottom w:val="nil"/>
            </w:tcBorders>
          </w:tcPr>
          <w:p w:rsidR="008E417A" w:rsidRPr="006F0481" w:rsidRDefault="008E417A" w:rsidP="008E417A">
            <w:pPr>
              <w:spacing w:after="200" w:line="276" w:lineRule="auto"/>
              <w:rPr>
                <w:rFonts w:ascii="Book Antiqua" w:eastAsia="Calibri" w:hAnsi="Book Antiqua" w:cs="Arial"/>
                <w:sz w:val="14"/>
                <w:szCs w:val="14"/>
              </w:rPr>
            </w:pPr>
            <w:r w:rsidRPr="006F0481">
              <w:rPr>
                <w:rFonts w:ascii="Book Antiqua" w:eastAsia="Calibri" w:hAnsi="Book Antiqua" w:cs="Arial"/>
                <w:noProof/>
                <w:sz w:val="14"/>
                <w:szCs w:val="14"/>
                <w:lang w:eastAsia="hu-HU"/>
              </w:rPr>
              <mc:AlternateContent>
                <mc:Choice Requires="wps">
                  <w:drawing>
                    <wp:anchor distT="0" distB="0" distL="114300" distR="114300" simplePos="0" relativeHeight="251659264" behindDoc="1" locked="0" layoutInCell="1" allowOverlap="1">
                      <wp:simplePos x="0" y="0"/>
                      <wp:positionH relativeFrom="column">
                        <wp:posOffset>109855</wp:posOffset>
                      </wp:positionH>
                      <wp:positionV relativeFrom="paragraph">
                        <wp:posOffset>10795</wp:posOffset>
                      </wp:positionV>
                      <wp:extent cx="640080" cy="640080"/>
                      <wp:effectExtent l="0" t="0" r="26670" b="26670"/>
                      <wp:wrapNone/>
                      <wp:docPr id="2" name="Ellipsz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0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7CD58" id="Ellipszis 2" o:spid="_x0000_s1026" style="position:absolute;margin-left:8.65pt;margin-top:.85pt;width:50.4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"/>
                  </w:pict>
                </mc:Fallback>
              </mc:AlternateContent>
            </w:r>
          </w:p>
        </w:tc>
        <w:tc>
          <w:tcPr>
            <w:tcW w:w="1984" w:type="dxa"/>
            <w:vMerge w:val="restart"/>
            <w:tcBorders>
              <w:top w:val="nil"/>
              <w:right w:val="nil"/>
            </w:tcBorders>
          </w:tcPr>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rPr>
            </w:pPr>
          </w:p>
        </w:tc>
      </w:tr>
      <w:tr w:rsidR="008E417A" w:rsidRPr="006F0481" w:rsidTr="005819FC">
        <w:trPr>
          <w:cantSplit/>
          <w:trHeight w:val="214"/>
        </w:trPr>
        <w:tc>
          <w:tcPr>
            <w:tcW w:w="2837" w:type="dxa"/>
            <w:vMerge/>
            <w:tcBorders>
              <w:left w:val="nil"/>
              <w:bottom w:val="nil"/>
            </w:tcBorders>
          </w:tcPr>
          <w:p w:rsidR="008E417A" w:rsidRPr="006F0481" w:rsidRDefault="008E417A" w:rsidP="008E417A">
            <w:pPr>
              <w:spacing w:after="200" w:line="276" w:lineRule="auto"/>
              <w:rPr>
                <w:rFonts w:ascii="Book Antiqua" w:eastAsia="Calibri" w:hAnsi="Book Antiqua" w:cs="Arial"/>
                <w:sz w:val="28"/>
              </w:rPr>
            </w:pPr>
          </w:p>
        </w:tc>
        <w:tc>
          <w:tcPr>
            <w:tcW w:w="1416" w:type="dxa"/>
            <w:vMerge w:val="restart"/>
            <w:tcBorders>
              <w:top w:val="nil"/>
              <w:bottom w:val="nil"/>
            </w:tcBorders>
          </w:tcPr>
          <w:p w:rsidR="008E417A" w:rsidRPr="006F0481" w:rsidRDefault="008E417A" w:rsidP="008E417A">
            <w:pPr>
              <w:spacing w:after="200" w:line="276" w:lineRule="auto"/>
              <w:rPr>
                <w:rFonts w:ascii="Book Antiqua" w:eastAsia="Calibri" w:hAnsi="Book Antiqua" w:cs="Arial"/>
                <w:sz w:val="28"/>
                <w:szCs w:val="28"/>
              </w:rPr>
            </w:pPr>
            <w:r w:rsidRPr="006F0481">
              <w:rPr>
                <w:rFonts w:ascii="Book Antiqua" w:eastAsia="Calibri" w:hAnsi="Book Antiqua" w:cs="Arial"/>
                <w:sz w:val="28"/>
                <w:szCs w:val="28"/>
              </w:rPr>
              <w:t xml:space="preserve">    Vt-8</w:t>
            </w:r>
            <w:r w:rsidRPr="006F0481">
              <w:rPr>
                <w:rFonts w:ascii="Book Antiqua" w:eastAsia="Calibri" w:hAnsi="Book Antiqua" w:cs="Arial"/>
                <w:sz w:val="28"/>
                <w:szCs w:val="28"/>
                <w:vertAlign w:val="subscript"/>
              </w:rPr>
              <w:t>vprt</w:t>
            </w:r>
          </w:p>
        </w:tc>
        <w:tc>
          <w:tcPr>
            <w:tcW w:w="1912" w:type="dxa"/>
            <w:tcBorders>
              <w:top w:val="single" w:sz="4" w:space="0" w:color="auto"/>
              <w:bottom w:val="nil"/>
            </w:tcBorders>
          </w:tcPr>
          <w:p w:rsidR="008E417A" w:rsidRPr="006F0481" w:rsidRDefault="008E417A" w:rsidP="008E417A">
            <w:pPr>
              <w:spacing w:after="200" w:line="276" w:lineRule="auto"/>
              <w:jc w:val="center"/>
              <w:rPr>
                <w:rFonts w:ascii="Book Antiqua" w:eastAsia="Calibri" w:hAnsi="Book Antiqua" w:cs="Arial"/>
                <w:sz w:val="28"/>
              </w:rPr>
            </w:pPr>
            <w:r w:rsidRPr="006F0481">
              <w:rPr>
                <w:rFonts w:ascii="Book Antiqua" w:eastAsia="Calibri" w:hAnsi="Book Antiqua" w:cs="Arial"/>
                <w:sz w:val="28"/>
              </w:rPr>
              <w:t>SZ</w:t>
            </w:r>
          </w:p>
        </w:tc>
        <w:tc>
          <w:tcPr>
            <w:tcW w:w="1559" w:type="dxa"/>
            <w:tcBorders>
              <w:top w:val="single" w:sz="4" w:space="0" w:color="auto"/>
              <w:bottom w:val="nil"/>
            </w:tcBorders>
          </w:tcPr>
          <w:p w:rsidR="008E417A" w:rsidRPr="006F0481" w:rsidRDefault="008E417A" w:rsidP="008E417A">
            <w:pPr>
              <w:spacing w:after="200" w:line="276" w:lineRule="auto"/>
              <w:jc w:val="center"/>
              <w:rPr>
                <w:rFonts w:ascii="Book Antiqua" w:eastAsia="Calibri" w:hAnsi="Book Antiqua" w:cs="Arial"/>
                <w:sz w:val="28"/>
              </w:rPr>
            </w:pPr>
            <w:r w:rsidRPr="006F0481">
              <w:rPr>
                <w:rFonts w:ascii="Book Antiqua" w:eastAsia="Calibri" w:hAnsi="Book Antiqua" w:cs="Arial"/>
                <w:sz w:val="28"/>
              </w:rPr>
              <w:t>30</w:t>
            </w:r>
          </w:p>
        </w:tc>
        <w:tc>
          <w:tcPr>
            <w:tcW w:w="284" w:type="dxa"/>
            <w:vMerge w:val="restart"/>
            <w:tcBorders>
              <w:top w:val="nil"/>
              <w:bottom w:val="nil"/>
            </w:tcBorders>
          </w:tcPr>
          <w:p w:rsidR="008E417A" w:rsidRPr="006F0481" w:rsidRDefault="008E417A" w:rsidP="008E417A">
            <w:pPr>
              <w:spacing w:after="200" w:line="276" w:lineRule="auto"/>
              <w:rPr>
                <w:rFonts w:ascii="Book Antiqua" w:eastAsia="Calibri" w:hAnsi="Book Antiqua" w:cs="Arial"/>
                <w:sz w:val="28"/>
              </w:rPr>
            </w:pPr>
          </w:p>
        </w:tc>
        <w:tc>
          <w:tcPr>
            <w:tcW w:w="1984" w:type="dxa"/>
            <w:vMerge/>
            <w:tcBorders>
              <w:right w:val="nil"/>
            </w:tcBorders>
          </w:tcPr>
          <w:p w:rsidR="008E417A" w:rsidRPr="006F0481" w:rsidRDefault="008E417A" w:rsidP="008E417A">
            <w:pPr>
              <w:spacing w:after="200" w:line="276" w:lineRule="auto"/>
              <w:rPr>
                <w:rFonts w:ascii="Book Antiqua" w:eastAsia="Calibri" w:hAnsi="Book Antiqua" w:cs="Arial"/>
              </w:rPr>
            </w:pPr>
          </w:p>
        </w:tc>
      </w:tr>
      <w:tr w:rsidR="008E417A" w:rsidRPr="006F0481" w:rsidTr="005819FC">
        <w:trPr>
          <w:cantSplit/>
          <w:trHeight w:val="336"/>
        </w:trPr>
        <w:tc>
          <w:tcPr>
            <w:tcW w:w="2837" w:type="dxa"/>
            <w:vMerge/>
            <w:tcBorders>
              <w:left w:val="nil"/>
              <w:bottom w:val="nil"/>
            </w:tcBorders>
          </w:tcPr>
          <w:p w:rsidR="008E417A" w:rsidRPr="006F0481" w:rsidRDefault="008E417A" w:rsidP="008E417A">
            <w:pPr>
              <w:spacing w:after="200" w:line="276" w:lineRule="auto"/>
              <w:rPr>
                <w:rFonts w:ascii="Book Antiqua" w:eastAsia="Calibri" w:hAnsi="Book Antiqua" w:cs="Arial"/>
                <w:sz w:val="28"/>
              </w:rPr>
            </w:pPr>
          </w:p>
        </w:tc>
        <w:tc>
          <w:tcPr>
            <w:tcW w:w="1416" w:type="dxa"/>
            <w:vMerge/>
            <w:tcBorders>
              <w:bottom w:val="nil"/>
            </w:tcBorders>
          </w:tcPr>
          <w:p w:rsidR="008E417A" w:rsidRPr="006F0481" w:rsidRDefault="008E417A" w:rsidP="008E417A">
            <w:pPr>
              <w:spacing w:after="200" w:line="276" w:lineRule="auto"/>
              <w:rPr>
                <w:rFonts w:ascii="Book Antiqua" w:eastAsia="Calibri" w:hAnsi="Book Antiqua" w:cs="Arial"/>
                <w:sz w:val="28"/>
              </w:rPr>
            </w:pPr>
          </w:p>
        </w:tc>
        <w:tc>
          <w:tcPr>
            <w:tcW w:w="1912" w:type="dxa"/>
            <w:tcBorders>
              <w:bottom w:val="single" w:sz="4" w:space="0" w:color="auto"/>
            </w:tcBorders>
          </w:tcPr>
          <w:p w:rsidR="008E417A" w:rsidRPr="006F0481" w:rsidRDefault="008E417A" w:rsidP="008E417A">
            <w:pPr>
              <w:keepNext/>
              <w:keepLines/>
              <w:spacing w:after="0" w:line="240" w:lineRule="auto"/>
              <w:jc w:val="center"/>
              <w:outlineLvl w:val="5"/>
              <w:rPr>
                <w:rFonts w:ascii="Book Antiqua" w:eastAsia="Times New Roman" w:hAnsi="Book Antiqua" w:cs="Arial"/>
                <w:iCs/>
                <w:sz w:val="28"/>
              </w:rPr>
            </w:pPr>
            <w:r w:rsidRPr="006F0481">
              <w:rPr>
                <w:rFonts w:ascii="Book Antiqua" w:eastAsia="Times New Roman" w:hAnsi="Book Antiqua" w:cs="Arial"/>
                <w:iCs/>
                <w:sz w:val="28"/>
              </w:rPr>
              <w:t>8,0</w:t>
            </w:r>
          </w:p>
        </w:tc>
        <w:tc>
          <w:tcPr>
            <w:tcW w:w="1559" w:type="dxa"/>
            <w:tcBorders>
              <w:bottom w:val="single" w:sz="4" w:space="0" w:color="auto"/>
            </w:tcBorders>
          </w:tcPr>
          <w:p w:rsidR="008E417A" w:rsidRPr="006F0481" w:rsidRDefault="008E417A" w:rsidP="008E417A">
            <w:pPr>
              <w:spacing w:after="200" w:line="276" w:lineRule="auto"/>
              <w:jc w:val="center"/>
              <w:rPr>
                <w:rFonts w:ascii="Book Antiqua" w:eastAsia="Calibri" w:hAnsi="Book Antiqua" w:cs="Arial"/>
                <w:strike/>
                <w:sz w:val="28"/>
                <w:szCs w:val="28"/>
              </w:rPr>
            </w:pPr>
            <w:r w:rsidRPr="006F0481">
              <w:rPr>
                <w:rFonts w:ascii="Book Antiqua" w:eastAsia="Calibri" w:hAnsi="Book Antiqua" w:cs="Arial"/>
                <w:sz w:val="28"/>
                <w:szCs w:val="28"/>
              </w:rPr>
              <w:t>1500</w:t>
            </w:r>
          </w:p>
        </w:tc>
        <w:tc>
          <w:tcPr>
            <w:tcW w:w="284" w:type="dxa"/>
            <w:vMerge/>
            <w:tcBorders>
              <w:bottom w:val="nil"/>
            </w:tcBorders>
          </w:tcPr>
          <w:p w:rsidR="008E417A" w:rsidRPr="006F0481" w:rsidRDefault="008E417A" w:rsidP="008E417A">
            <w:pPr>
              <w:spacing w:after="200" w:line="276" w:lineRule="auto"/>
              <w:rPr>
                <w:rFonts w:ascii="Book Antiqua" w:eastAsia="Calibri" w:hAnsi="Book Antiqua" w:cs="Arial"/>
                <w:sz w:val="28"/>
              </w:rPr>
            </w:pPr>
          </w:p>
        </w:tc>
        <w:tc>
          <w:tcPr>
            <w:tcW w:w="1984" w:type="dxa"/>
            <w:vMerge/>
            <w:tcBorders>
              <w:right w:val="nil"/>
            </w:tcBorders>
          </w:tcPr>
          <w:p w:rsidR="008E417A" w:rsidRPr="006F0481" w:rsidRDefault="008E417A" w:rsidP="008E417A">
            <w:pPr>
              <w:spacing w:after="200" w:line="276" w:lineRule="auto"/>
              <w:rPr>
                <w:rFonts w:ascii="Book Antiqua" w:eastAsia="Calibri" w:hAnsi="Book Antiqua" w:cs="Arial"/>
              </w:rPr>
            </w:pPr>
          </w:p>
        </w:tc>
      </w:tr>
      <w:tr w:rsidR="008E417A" w:rsidRPr="006F0481" w:rsidTr="008E417A">
        <w:trPr>
          <w:cantSplit/>
          <w:trHeight w:val="92"/>
        </w:trPr>
        <w:tc>
          <w:tcPr>
            <w:tcW w:w="2837" w:type="dxa"/>
            <w:vMerge/>
            <w:tcBorders>
              <w:left w:val="nil"/>
              <w:bottom w:val="nil"/>
            </w:tcBorders>
          </w:tcPr>
          <w:p w:rsidR="008E417A" w:rsidRPr="006F0481" w:rsidRDefault="008E417A" w:rsidP="008E417A">
            <w:pPr>
              <w:spacing w:after="200" w:line="276" w:lineRule="auto"/>
              <w:rPr>
                <w:rFonts w:ascii="Book Antiqua" w:eastAsia="Calibri" w:hAnsi="Book Antiqua" w:cs="Arial"/>
                <w:sz w:val="28"/>
              </w:rPr>
            </w:pPr>
          </w:p>
        </w:tc>
        <w:tc>
          <w:tcPr>
            <w:tcW w:w="5171" w:type="dxa"/>
            <w:gridSpan w:val="4"/>
            <w:tcBorders>
              <w:top w:val="nil"/>
            </w:tcBorders>
          </w:tcPr>
          <w:p w:rsidR="008E417A" w:rsidRPr="006F0481" w:rsidRDefault="008E417A" w:rsidP="008E417A">
            <w:pPr>
              <w:spacing w:after="200" w:line="276" w:lineRule="auto"/>
              <w:rPr>
                <w:rFonts w:ascii="Book Antiqua" w:eastAsia="Calibri" w:hAnsi="Book Antiqua" w:cs="Arial"/>
                <w:sz w:val="14"/>
                <w:szCs w:val="14"/>
              </w:rPr>
            </w:pPr>
          </w:p>
        </w:tc>
        <w:tc>
          <w:tcPr>
            <w:tcW w:w="1984" w:type="dxa"/>
            <w:vMerge/>
            <w:tcBorders>
              <w:bottom w:val="nil"/>
              <w:right w:val="nil"/>
            </w:tcBorders>
          </w:tcPr>
          <w:p w:rsidR="008E417A" w:rsidRPr="006F0481" w:rsidRDefault="008E417A" w:rsidP="008E417A">
            <w:pPr>
              <w:spacing w:after="200" w:line="276" w:lineRule="auto"/>
              <w:rPr>
                <w:rFonts w:ascii="Book Antiqua" w:eastAsia="Calibri" w:hAnsi="Book Antiqua" w:cs="Arial"/>
              </w:rPr>
            </w:pPr>
          </w:p>
        </w:tc>
      </w:tr>
    </w:tbl>
    <w:p w:rsidR="008E417A" w:rsidRPr="006F0481" w:rsidRDefault="008E417A" w:rsidP="008E417A">
      <w:pPr>
        <w:spacing w:after="200" w:line="276" w:lineRule="auto"/>
        <w:rPr>
          <w:rFonts w:ascii="Book Antiqua" w:eastAsia="Times New Roman" w:hAnsi="Book Antiqua" w:cs="Arial"/>
          <w:color w:val="000000"/>
          <w:lang w:eastAsia="hu-HU"/>
        </w:rPr>
      </w:pPr>
      <w:proofErr w:type="gramStart"/>
      <w:r w:rsidRPr="006F0481">
        <w:rPr>
          <w:rFonts w:ascii="Book Antiqua" w:eastAsia="Times New Roman" w:hAnsi="Book Antiqua" w:cs="Arial"/>
          <w:color w:val="000000"/>
          <w:lang w:eastAsia="hu-HU"/>
        </w:rPr>
        <w:t>jelű</w:t>
      </w:r>
      <w:proofErr w:type="gramEnd"/>
      <w:r w:rsidRPr="006F0481">
        <w:rPr>
          <w:rFonts w:ascii="Book Antiqua" w:eastAsia="Times New Roman" w:hAnsi="Book Antiqua" w:cs="Arial"/>
          <w:color w:val="000000"/>
          <w:lang w:eastAsia="hu-HU"/>
        </w:rPr>
        <w:t xml:space="preserve"> településközpont vegyes övezet, mely a Balaton vízparti területén fekszik.</w:t>
      </w:r>
    </w:p>
    <w:p w:rsidR="008E417A" w:rsidRPr="008E417A" w:rsidRDefault="008E417A" w:rsidP="008E417A">
      <w:pPr>
        <w:spacing w:after="200" w:line="276" w:lineRule="auto"/>
        <w:rPr>
          <w:rFonts w:ascii="Book Antiqua" w:eastAsia="Times New Roman" w:hAnsi="Book Antiqua" w:cs="Arial"/>
          <w:b/>
          <w:i/>
          <w:color w:val="000000"/>
          <w:lang w:eastAsia="hu-HU"/>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214"/>
      </w:tblGrid>
      <w:tr w:rsidR="008E417A" w:rsidRPr="006F0481" w:rsidTr="005819FC">
        <w:trPr>
          <w:cantSplit/>
          <w:trHeight w:val="293"/>
          <w:jc w:val="center"/>
        </w:trPr>
        <w:tc>
          <w:tcPr>
            <w:tcW w:w="567" w:type="dxa"/>
            <w:tcBorders>
              <w:top w:val="nil"/>
              <w:left w:val="nil"/>
              <w:bottom w:val="nil"/>
              <w:right w:val="nil"/>
            </w:tcBorders>
          </w:tcPr>
          <w:p w:rsidR="008E417A" w:rsidRPr="006F0481" w:rsidRDefault="008E417A" w:rsidP="008E417A">
            <w:pPr>
              <w:keepNext/>
              <w:spacing w:after="60" w:line="240" w:lineRule="auto"/>
              <w:ind w:right="57"/>
              <w:outlineLvl w:val="1"/>
              <w:rPr>
                <w:rFonts w:ascii="Book Antiqua" w:eastAsia="Times New Roman" w:hAnsi="Book Antiqua" w:cs="Arial"/>
                <w:lang w:val="en-US" w:eastAsia="hu-HU"/>
              </w:rPr>
            </w:pPr>
            <w:r w:rsidRPr="006F0481">
              <w:rPr>
                <w:rFonts w:ascii="Book Antiqua" w:eastAsia="Times New Roman" w:hAnsi="Book Antiqua" w:cs="Arial"/>
                <w:lang w:val="en-US" w:eastAsia="hu-HU"/>
              </w:rPr>
              <w:t>1.</w:t>
            </w:r>
          </w:p>
        </w:tc>
        <w:tc>
          <w:tcPr>
            <w:tcW w:w="9214" w:type="dxa"/>
            <w:tcBorders>
              <w:top w:val="single" w:sz="6" w:space="0" w:color="auto"/>
              <w:left w:val="single" w:sz="6" w:space="0" w:color="auto"/>
              <w:bottom w:val="single" w:sz="6" w:space="0" w:color="auto"/>
              <w:right w:val="single" w:sz="6" w:space="0" w:color="auto"/>
            </w:tcBorders>
          </w:tcPr>
          <w:p w:rsidR="008E417A" w:rsidRPr="006F0481" w:rsidRDefault="008E417A" w:rsidP="008E417A">
            <w:pPr>
              <w:keepNext/>
              <w:spacing w:after="60" w:line="240" w:lineRule="auto"/>
              <w:ind w:right="57"/>
              <w:jc w:val="both"/>
              <w:outlineLvl w:val="0"/>
              <w:rPr>
                <w:rFonts w:ascii="Book Antiqua" w:eastAsia="Times New Roman" w:hAnsi="Book Antiqua" w:cs="Arial"/>
                <w:bCs/>
                <w:color w:val="000000"/>
                <w:kern w:val="32"/>
                <w:lang w:eastAsia="hu-HU"/>
              </w:rPr>
            </w:pPr>
            <w:r w:rsidRPr="006F0481">
              <w:rPr>
                <w:rFonts w:ascii="Book Antiqua" w:eastAsia="Times New Roman" w:hAnsi="Book Antiqua" w:cs="Arial"/>
                <w:bCs/>
                <w:kern w:val="32"/>
              </w:rPr>
              <w:t>Az OTÉK 16.§ (1) bekezdése szerint:</w:t>
            </w:r>
            <w:r w:rsidRPr="006F0481">
              <w:rPr>
                <w:rFonts w:ascii="Book Antiqua" w:eastAsia="Times New Roman" w:hAnsi="Book Antiqua" w:cs="Arial"/>
                <w:bCs/>
                <w:color w:val="000000"/>
                <w:kern w:val="32"/>
                <w:lang w:eastAsia="hu-HU"/>
              </w:rPr>
              <w:t xml:space="preserve"> a településközpont vegyes terület több önálló rendeltetési egységet magába foglaló, lakó és olyan helyi települési szintű igazgatási, kereskedelmi, szolgáltató, vendéglátó, szálláshely szolgáltató, egyházi, oktatási, egészségügyi, szociális épületek, valamint sportépítmények elhelyezésére szolgál, amelyek alapvetően nincsenek zavaró hatással a lakófunkcióra.</w:t>
            </w:r>
          </w:p>
          <w:p w:rsidR="008E417A" w:rsidRPr="006F0481" w:rsidRDefault="008E417A" w:rsidP="008E417A">
            <w:pPr>
              <w:spacing w:after="200" w:line="276" w:lineRule="auto"/>
              <w:rPr>
                <w:rFonts w:ascii="Book Antiqua" w:eastAsia="Calibri" w:hAnsi="Book Antiqua" w:cs="Times New Roman"/>
              </w:rPr>
            </w:pPr>
            <w:r w:rsidRPr="006F0481">
              <w:rPr>
                <w:rFonts w:ascii="Book Antiqua" w:eastAsia="Calibri" w:hAnsi="Book Antiqua" w:cs="Times New Roman"/>
              </w:rPr>
              <w:t xml:space="preserve">Az övezetben elhelyezhető funkciók: </w:t>
            </w:r>
          </w:p>
          <w:p w:rsidR="008E417A" w:rsidRPr="006F0481" w:rsidRDefault="008E417A" w:rsidP="008E417A">
            <w:pPr>
              <w:shd w:val="clear" w:color="auto" w:fill="FFFFFF"/>
              <w:spacing w:after="0" w:line="240" w:lineRule="auto"/>
              <w:ind w:firstLine="250"/>
              <w:jc w:val="both"/>
              <w:rPr>
                <w:rFonts w:ascii="Book Antiqua" w:eastAsia="Times New Roman" w:hAnsi="Book Antiqua" w:cs="Times New Roman"/>
                <w:color w:val="000000"/>
                <w:lang w:eastAsia="hu-HU"/>
              </w:rPr>
            </w:pPr>
            <w:r w:rsidRPr="006F0481">
              <w:rPr>
                <w:rFonts w:ascii="Book Antiqua" w:eastAsia="Times New Roman" w:hAnsi="Book Antiqua" w:cs="Times New Roman"/>
                <w:color w:val="000000"/>
                <w:lang w:eastAsia="hu-HU"/>
              </w:rPr>
              <w:t>1. lakóépület,</w:t>
            </w:r>
          </w:p>
          <w:p w:rsidR="008E417A" w:rsidRPr="006F0481" w:rsidRDefault="008E417A" w:rsidP="008E417A">
            <w:pPr>
              <w:shd w:val="clear" w:color="auto" w:fill="FFFFFF"/>
              <w:spacing w:after="0" w:line="240" w:lineRule="auto"/>
              <w:ind w:firstLine="250"/>
              <w:jc w:val="both"/>
              <w:rPr>
                <w:rFonts w:ascii="Book Antiqua" w:eastAsia="Times New Roman" w:hAnsi="Book Antiqua" w:cs="Times New Roman"/>
                <w:color w:val="000000"/>
                <w:lang w:eastAsia="hu-HU"/>
              </w:rPr>
            </w:pPr>
            <w:r w:rsidRPr="006F0481">
              <w:rPr>
                <w:rFonts w:ascii="Book Antiqua" w:eastAsia="Times New Roman" w:hAnsi="Book Antiqua" w:cs="Times New Roman"/>
                <w:color w:val="000000"/>
                <w:lang w:eastAsia="hu-HU"/>
              </w:rPr>
              <w:t>2. igazgatási épület,</w:t>
            </w:r>
          </w:p>
          <w:p w:rsidR="008E417A" w:rsidRPr="006F0481" w:rsidRDefault="008E417A" w:rsidP="008E417A">
            <w:pPr>
              <w:shd w:val="clear" w:color="auto" w:fill="FFFFFF"/>
              <w:spacing w:after="0" w:line="240" w:lineRule="auto"/>
              <w:ind w:firstLine="250"/>
              <w:jc w:val="both"/>
              <w:rPr>
                <w:rFonts w:ascii="Book Antiqua" w:eastAsia="Times New Roman" w:hAnsi="Book Antiqua" w:cs="Times New Roman"/>
                <w:color w:val="000000"/>
                <w:lang w:eastAsia="hu-HU"/>
              </w:rPr>
            </w:pPr>
            <w:r w:rsidRPr="006F0481">
              <w:rPr>
                <w:rFonts w:ascii="Book Antiqua" w:eastAsia="Times New Roman" w:hAnsi="Book Antiqua" w:cs="Times New Roman"/>
                <w:color w:val="000000"/>
                <w:lang w:eastAsia="hu-HU"/>
              </w:rPr>
              <w:t>3. kereskedelmi, szolgáltató, vendéglátó, szálláshely szolgáltató épület,</w:t>
            </w:r>
          </w:p>
          <w:p w:rsidR="008E417A" w:rsidRPr="006F0481" w:rsidRDefault="008E417A" w:rsidP="008E417A">
            <w:pPr>
              <w:shd w:val="clear" w:color="auto" w:fill="FFFFFF"/>
              <w:spacing w:after="0" w:line="240" w:lineRule="auto"/>
              <w:ind w:left="428" w:hanging="142"/>
              <w:jc w:val="both"/>
              <w:rPr>
                <w:rFonts w:ascii="Book Antiqua" w:eastAsia="Times New Roman" w:hAnsi="Book Antiqua" w:cs="Times New Roman"/>
                <w:color w:val="000000"/>
                <w:lang w:eastAsia="hu-HU"/>
              </w:rPr>
            </w:pPr>
            <w:r w:rsidRPr="006F0481">
              <w:rPr>
                <w:rFonts w:ascii="Book Antiqua" w:eastAsia="Times New Roman" w:hAnsi="Book Antiqua" w:cs="Times New Roman"/>
                <w:color w:val="000000"/>
                <w:lang w:eastAsia="hu-HU"/>
              </w:rPr>
              <w:t>4. egyéb közösségi szórakoztató épület, a terület azon részén, amelyben a gazdasági célú használat az elsődleges,</w:t>
            </w:r>
          </w:p>
          <w:p w:rsidR="008E417A" w:rsidRPr="006F0481" w:rsidRDefault="008E417A" w:rsidP="008E417A">
            <w:pPr>
              <w:shd w:val="clear" w:color="auto" w:fill="FFFFFF"/>
              <w:spacing w:after="0" w:line="240" w:lineRule="auto"/>
              <w:ind w:firstLine="250"/>
              <w:jc w:val="both"/>
              <w:rPr>
                <w:rFonts w:ascii="Book Antiqua" w:eastAsia="Times New Roman" w:hAnsi="Book Antiqua" w:cs="Times New Roman"/>
                <w:color w:val="000000"/>
                <w:lang w:eastAsia="hu-HU"/>
              </w:rPr>
            </w:pPr>
            <w:r w:rsidRPr="006F0481">
              <w:rPr>
                <w:rFonts w:ascii="Book Antiqua" w:eastAsia="Times New Roman" w:hAnsi="Book Antiqua" w:cs="Times New Roman"/>
                <w:color w:val="000000"/>
                <w:lang w:eastAsia="hu-HU"/>
              </w:rPr>
              <w:t>5. egyházi, oktatási, egészségügyi, szociális épület,</w:t>
            </w:r>
          </w:p>
          <w:p w:rsidR="008E417A" w:rsidRPr="006F0481" w:rsidRDefault="008E417A" w:rsidP="008E417A">
            <w:pPr>
              <w:spacing w:after="0" w:line="240" w:lineRule="auto"/>
              <w:ind w:firstLine="285"/>
              <w:rPr>
                <w:rFonts w:ascii="Book Antiqua" w:eastAsia="Calibri" w:hAnsi="Book Antiqua" w:cs="Times New Roman"/>
                <w:lang w:eastAsia="hu-HU"/>
              </w:rPr>
            </w:pPr>
            <w:r w:rsidRPr="006F0481">
              <w:rPr>
                <w:rFonts w:ascii="Book Antiqua" w:eastAsia="Times New Roman" w:hAnsi="Book Antiqua" w:cs="Times New Roman"/>
                <w:color w:val="000000"/>
                <w:lang w:eastAsia="hu-HU"/>
              </w:rPr>
              <w:t>6. sportépítmény.</w:t>
            </w:r>
          </w:p>
        </w:tc>
      </w:tr>
    </w:tbl>
    <w:p w:rsidR="008E417A" w:rsidRPr="008E417A" w:rsidRDefault="008E417A" w:rsidP="008E417A">
      <w:pPr>
        <w:spacing w:after="200" w:line="276" w:lineRule="auto"/>
        <w:ind w:right="57"/>
        <w:rPr>
          <w:rFonts w:ascii="Book Antiqua" w:eastAsia="Calibri" w:hAnsi="Book Antiqua" w:cs="Arial"/>
          <w:b/>
          <w: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214"/>
      </w:tblGrid>
      <w:tr w:rsidR="008E417A" w:rsidRPr="006F0481" w:rsidTr="005819FC">
        <w:trPr>
          <w:cantSplit/>
          <w:trHeight w:val="173"/>
          <w:jc w:val="center"/>
        </w:trPr>
        <w:tc>
          <w:tcPr>
            <w:tcW w:w="567" w:type="dxa"/>
            <w:tcBorders>
              <w:top w:val="nil"/>
              <w:left w:val="nil"/>
              <w:bottom w:val="nil"/>
              <w:right w:val="nil"/>
            </w:tcBorders>
          </w:tcPr>
          <w:p w:rsidR="008E417A" w:rsidRPr="006F0481" w:rsidRDefault="008E417A" w:rsidP="008E417A">
            <w:pPr>
              <w:keepNext/>
              <w:spacing w:after="60" w:line="240" w:lineRule="auto"/>
              <w:ind w:right="57"/>
              <w:outlineLvl w:val="1"/>
              <w:rPr>
                <w:rFonts w:ascii="Book Antiqua" w:eastAsia="Times New Roman" w:hAnsi="Book Antiqua" w:cs="Arial"/>
                <w:lang w:val="en-US" w:eastAsia="hu-HU"/>
              </w:rPr>
            </w:pPr>
            <w:r w:rsidRPr="006F0481">
              <w:rPr>
                <w:rFonts w:ascii="Book Antiqua" w:eastAsia="Times New Roman" w:hAnsi="Book Antiqua" w:cs="Arial"/>
                <w:lang w:val="en-US" w:eastAsia="hu-HU"/>
              </w:rPr>
              <w:t>2.</w:t>
            </w:r>
          </w:p>
        </w:tc>
        <w:tc>
          <w:tcPr>
            <w:tcW w:w="9214" w:type="dxa"/>
            <w:tcBorders>
              <w:top w:val="single" w:sz="6" w:space="0" w:color="auto"/>
              <w:left w:val="single" w:sz="6" w:space="0" w:color="auto"/>
              <w:bottom w:val="single" w:sz="6" w:space="0" w:color="auto"/>
              <w:right w:val="single" w:sz="6" w:space="0" w:color="auto"/>
            </w:tcBorders>
          </w:tcPr>
          <w:p w:rsidR="008E417A" w:rsidRPr="006F0481" w:rsidRDefault="008E417A" w:rsidP="008E417A">
            <w:pPr>
              <w:keepNext/>
              <w:spacing w:after="60" w:line="240" w:lineRule="auto"/>
              <w:ind w:right="57"/>
              <w:jc w:val="both"/>
              <w:outlineLvl w:val="0"/>
              <w:rPr>
                <w:rFonts w:ascii="Book Antiqua" w:eastAsia="Times New Roman" w:hAnsi="Book Antiqua" w:cs="Arial"/>
                <w:bCs/>
                <w:kern w:val="32"/>
              </w:rPr>
            </w:pPr>
            <w:r w:rsidRPr="006F0481">
              <w:rPr>
                <w:rFonts w:ascii="Book Antiqua" w:eastAsia="Times New Roman" w:hAnsi="Book Antiqua" w:cs="Arial"/>
                <w:bCs/>
                <w:kern w:val="32"/>
              </w:rPr>
              <w:t xml:space="preserve">Az övezetben a </w:t>
            </w:r>
            <w:proofErr w:type="spellStart"/>
            <w:r w:rsidRPr="006F0481">
              <w:rPr>
                <w:rFonts w:ascii="Book Antiqua" w:eastAsia="Times New Roman" w:hAnsi="Book Antiqua" w:cs="Arial"/>
                <w:bCs/>
                <w:kern w:val="32"/>
              </w:rPr>
              <w:t>közművesítettség</w:t>
            </w:r>
            <w:proofErr w:type="spellEnd"/>
            <w:r w:rsidRPr="006F0481">
              <w:rPr>
                <w:rFonts w:ascii="Book Antiqua" w:eastAsia="Times New Roman" w:hAnsi="Book Antiqua" w:cs="Arial"/>
                <w:bCs/>
                <w:kern w:val="32"/>
              </w:rPr>
              <w:t xml:space="preserve"> mértéke: 5.§ (</w:t>
            </w:r>
            <w:proofErr w:type="spellStart"/>
            <w:r w:rsidRPr="006F0481">
              <w:rPr>
                <w:rFonts w:ascii="Book Antiqua" w:eastAsia="Times New Roman" w:hAnsi="Book Antiqua" w:cs="Arial"/>
                <w:bCs/>
                <w:kern w:val="32"/>
              </w:rPr>
              <w:t>5</w:t>
            </w:r>
            <w:proofErr w:type="spellEnd"/>
            <w:r w:rsidRPr="006F0481">
              <w:rPr>
                <w:rFonts w:ascii="Book Antiqua" w:eastAsia="Times New Roman" w:hAnsi="Book Antiqua" w:cs="Arial"/>
                <w:bCs/>
                <w:kern w:val="32"/>
              </w:rPr>
              <w:t>) bekezdés szerint, légkábel nem létesíthető, a meglévő légkábelek földkábelre cserélendők.</w:t>
            </w:r>
          </w:p>
        </w:tc>
      </w:tr>
    </w:tbl>
    <w:p w:rsidR="008E417A" w:rsidRPr="008E417A" w:rsidRDefault="008E417A" w:rsidP="008E417A">
      <w:pPr>
        <w:spacing w:after="200" w:line="276" w:lineRule="auto"/>
        <w:ind w:right="57"/>
        <w:rPr>
          <w:rFonts w:ascii="Book Antiqua" w:eastAsia="Calibri" w:hAnsi="Book Antiqua" w:cs="Arial"/>
          <w:b/>
          <w:i/>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978"/>
        <w:gridCol w:w="3402"/>
        <w:gridCol w:w="2834"/>
      </w:tblGrid>
      <w:tr w:rsidR="008E417A" w:rsidRPr="006F0481" w:rsidTr="005819FC">
        <w:trPr>
          <w:cantSplit/>
          <w:trHeight w:val="240"/>
          <w:jc w:val="center"/>
        </w:trPr>
        <w:tc>
          <w:tcPr>
            <w:tcW w:w="567" w:type="dxa"/>
            <w:tcBorders>
              <w:top w:val="nil"/>
              <w:left w:val="nil"/>
              <w:bottom w:val="nil"/>
            </w:tcBorders>
          </w:tcPr>
          <w:p w:rsidR="008E417A" w:rsidRPr="006F0481" w:rsidRDefault="008E417A" w:rsidP="008E417A">
            <w:pPr>
              <w:keepNext/>
              <w:spacing w:after="60" w:line="240" w:lineRule="auto"/>
              <w:ind w:right="57"/>
              <w:outlineLvl w:val="1"/>
              <w:rPr>
                <w:rFonts w:ascii="Book Antiqua" w:eastAsia="Times New Roman" w:hAnsi="Book Antiqua" w:cs="Arial"/>
                <w:lang w:val="en-US" w:eastAsia="hu-HU"/>
              </w:rPr>
            </w:pPr>
            <w:r w:rsidRPr="006F0481">
              <w:rPr>
                <w:rFonts w:ascii="Book Antiqua" w:eastAsia="Times New Roman" w:hAnsi="Book Antiqua" w:cs="Arial"/>
                <w:lang w:val="en-US" w:eastAsia="hu-HU"/>
              </w:rPr>
              <w:t>3.</w:t>
            </w:r>
          </w:p>
        </w:tc>
        <w:tc>
          <w:tcPr>
            <w:tcW w:w="2978" w:type="dxa"/>
            <w:tcBorders>
              <w:top w:val="single" w:sz="4" w:space="0" w:color="auto"/>
              <w:bottom w:val="nil"/>
            </w:tcBorders>
          </w:tcPr>
          <w:p w:rsidR="008E417A" w:rsidRPr="006F0481" w:rsidRDefault="008E417A" w:rsidP="008E417A">
            <w:pPr>
              <w:keepNext/>
              <w:spacing w:after="60" w:line="240" w:lineRule="auto"/>
              <w:ind w:right="57"/>
              <w:outlineLvl w:val="0"/>
              <w:rPr>
                <w:rFonts w:ascii="Book Antiqua" w:eastAsia="Times New Roman" w:hAnsi="Book Antiqua" w:cs="Arial"/>
                <w:bCs/>
                <w:kern w:val="32"/>
              </w:rPr>
            </w:pPr>
            <w:r w:rsidRPr="006F0481">
              <w:rPr>
                <w:rFonts w:ascii="Book Antiqua" w:eastAsia="Times New Roman" w:hAnsi="Book Antiqua" w:cs="Arial"/>
                <w:bCs/>
                <w:kern w:val="32"/>
              </w:rPr>
              <w:t>A telekalakítás lehetőségei</w:t>
            </w:r>
          </w:p>
        </w:tc>
        <w:tc>
          <w:tcPr>
            <w:tcW w:w="6236" w:type="dxa"/>
            <w:gridSpan w:val="2"/>
            <w:tcBorders>
              <w:top w:val="single" w:sz="4" w:space="0" w:color="auto"/>
              <w:bottom w:val="nil"/>
              <w:right w:val="single" w:sz="4" w:space="0" w:color="auto"/>
            </w:tcBorders>
          </w:tcPr>
          <w:p w:rsidR="008E417A" w:rsidRPr="006F0481" w:rsidRDefault="008E417A" w:rsidP="008E417A">
            <w:pPr>
              <w:spacing w:after="200" w:line="276" w:lineRule="auto"/>
              <w:ind w:right="57"/>
              <w:jc w:val="both"/>
              <w:rPr>
                <w:rFonts w:ascii="Book Antiqua" w:eastAsia="Calibri" w:hAnsi="Book Antiqua" w:cs="Arial"/>
              </w:rPr>
            </w:pPr>
            <w:r w:rsidRPr="006F0481">
              <w:rPr>
                <w:rFonts w:ascii="Book Antiqua" w:eastAsia="Calibri" w:hAnsi="Book Antiqua" w:cs="Arial"/>
              </w:rPr>
              <w:t>Telekalakítás az alábbi paraméterek szerint engedélyezhető, nyeles telek létesíthető.</w:t>
            </w:r>
          </w:p>
        </w:tc>
      </w:tr>
      <w:tr w:rsidR="008E417A" w:rsidRPr="006F0481" w:rsidTr="005819FC">
        <w:trPr>
          <w:cantSplit/>
          <w:trHeight w:val="206"/>
          <w:jc w:val="center"/>
        </w:trPr>
        <w:tc>
          <w:tcPr>
            <w:tcW w:w="567" w:type="dxa"/>
            <w:vMerge w:val="restart"/>
            <w:tcBorders>
              <w:top w:val="nil"/>
              <w:left w:val="nil"/>
            </w:tcBorders>
          </w:tcPr>
          <w:p w:rsidR="008E417A" w:rsidRPr="006F0481" w:rsidRDefault="008E417A" w:rsidP="008E417A">
            <w:pPr>
              <w:keepNext/>
              <w:spacing w:after="60" w:line="240" w:lineRule="auto"/>
              <w:ind w:right="57"/>
              <w:outlineLvl w:val="1"/>
              <w:rPr>
                <w:rFonts w:ascii="Book Antiqua" w:eastAsia="Times New Roman" w:hAnsi="Book Antiqua" w:cs="Arial"/>
                <w:lang w:val="en-US" w:eastAsia="hu-HU"/>
              </w:rPr>
            </w:pPr>
          </w:p>
        </w:tc>
        <w:tc>
          <w:tcPr>
            <w:tcW w:w="2978" w:type="dxa"/>
            <w:vMerge w:val="restart"/>
            <w:tcBorders>
              <w:top w:val="single" w:sz="4" w:space="0" w:color="auto"/>
              <w:bottom w:val="nil"/>
            </w:tcBorders>
          </w:tcPr>
          <w:p w:rsidR="008E417A" w:rsidRPr="006F0481" w:rsidRDefault="008E417A" w:rsidP="008E417A">
            <w:pPr>
              <w:spacing w:after="200" w:line="276" w:lineRule="auto"/>
              <w:ind w:right="57"/>
              <w:rPr>
                <w:rFonts w:ascii="Book Antiqua" w:eastAsia="Calibri" w:hAnsi="Book Antiqua" w:cs="Arial"/>
              </w:rPr>
            </w:pPr>
          </w:p>
          <w:p w:rsidR="008E417A" w:rsidRPr="006F0481" w:rsidRDefault="008E417A" w:rsidP="008E417A">
            <w:pPr>
              <w:spacing w:after="200" w:line="276" w:lineRule="auto"/>
              <w:ind w:right="57"/>
              <w:rPr>
                <w:rFonts w:ascii="Book Antiqua" w:eastAsia="Calibri" w:hAnsi="Book Antiqua" w:cs="Arial"/>
              </w:rPr>
            </w:pPr>
            <w:r w:rsidRPr="006F0481">
              <w:rPr>
                <w:rFonts w:ascii="Book Antiqua" w:eastAsia="Calibri" w:hAnsi="Book Antiqua" w:cs="Arial"/>
              </w:rPr>
              <w:t>A kialakítható telek</w:t>
            </w:r>
          </w:p>
        </w:tc>
        <w:tc>
          <w:tcPr>
            <w:tcW w:w="3402" w:type="dxa"/>
            <w:tcBorders>
              <w:top w:val="single" w:sz="4" w:space="0" w:color="auto"/>
              <w:bottom w:val="single" w:sz="6" w:space="0" w:color="auto"/>
            </w:tcBorders>
          </w:tcPr>
          <w:p w:rsidR="008E417A" w:rsidRPr="006F0481" w:rsidRDefault="008E417A" w:rsidP="008E417A">
            <w:pPr>
              <w:keepNext/>
              <w:spacing w:after="60" w:line="240" w:lineRule="auto"/>
              <w:ind w:right="57"/>
              <w:outlineLvl w:val="0"/>
              <w:rPr>
                <w:rFonts w:ascii="Book Antiqua" w:eastAsia="Times New Roman" w:hAnsi="Book Antiqua" w:cs="Arial"/>
                <w:bCs/>
                <w:kern w:val="32"/>
              </w:rPr>
            </w:pPr>
            <w:r w:rsidRPr="006F0481">
              <w:rPr>
                <w:rFonts w:ascii="Book Antiqua" w:eastAsia="Times New Roman" w:hAnsi="Book Antiqua" w:cs="Arial"/>
                <w:bCs/>
                <w:kern w:val="32"/>
              </w:rPr>
              <w:t>legkisebb területe</w:t>
            </w:r>
          </w:p>
        </w:tc>
        <w:tc>
          <w:tcPr>
            <w:tcW w:w="2834" w:type="dxa"/>
            <w:tcBorders>
              <w:top w:val="single" w:sz="4" w:space="0" w:color="auto"/>
              <w:bottom w:val="single" w:sz="6" w:space="0" w:color="auto"/>
              <w:right w:val="single" w:sz="4" w:space="0" w:color="auto"/>
            </w:tcBorders>
          </w:tcPr>
          <w:p w:rsidR="008E417A" w:rsidRPr="006F0481" w:rsidRDefault="008E417A" w:rsidP="008E417A">
            <w:pPr>
              <w:keepNext/>
              <w:spacing w:after="60" w:line="240" w:lineRule="auto"/>
              <w:ind w:right="57"/>
              <w:outlineLvl w:val="2"/>
              <w:rPr>
                <w:rFonts w:ascii="Book Antiqua" w:eastAsia="Times New Roman" w:hAnsi="Book Antiqua" w:cs="Arial"/>
                <w:bCs/>
                <w:vertAlign w:val="superscript"/>
                <w:lang w:val="en-US" w:eastAsia="hu-HU"/>
              </w:rPr>
            </w:pPr>
            <w:smartTag w:uri="urn:schemas-microsoft-com:office:smarttags" w:element="metricconverter">
              <w:smartTagPr>
                <w:attr w:name="ProductID" w:val="1500 m2"/>
              </w:smartTagPr>
              <w:r w:rsidRPr="006F0481">
                <w:rPr>
                  <w:rFonts w:ascii="Book Antiqua" w:eastAsia="Times New Roman" w:hAnsi="Book Antiqua" w:cs="Arial"/>
                  <w:bCs/>
                  <w:lang w:val="en-US" w:eastAsia="hu-HU"/>
                </w:rPr>
                <w:t>1500 m</w:t>
              </w:r>
              <w:r w:rsidRPr="006F0481">
                <w:rPr>
                  <w:rFonts w:ascii="Book Antiqua" w:eastAsia="Times New Roman" w:hAnsi="Book Antiqua" w:cs="Arial"/>
                  <w:bCs/>
                  <w:vertAlign w:val="superscript"/>
                  <w:lang w:val="en-US" w:eastAsia="hu-HU"/>
                </w:rPr>
                <w:t>2</w:t>
              </w:r>
            </w:smartTag>
          </w:p>
        </w:tc>
      </w:tr>
      <w:tr w:rsidR="008E417A" w:rsidRPr="006F0481" w:rsidTr="005819FC">
        <w:trPr>
          <w:cantSplit/>
          <w:trHeight w:val="149"/>
          <w:jc w:val="center"/>
        </w:trPr>
        <w:tc>
          <w:tcPr>
            <w:tcW w:w="567" w:type="dxa"/>
            <w:vMerge/>
            <w:tcBorders>
              <w:left w:val="nil"/>
              <w:bottom w:val="nil"/>
            </w:tcBorders>
          </w:tcPr>
          <w:p w:rsidR="008E417A" w:rsidRPr="006F0481" w:rsidRDefault="008E417A" w:rsidP="008E417A">
            <w:pPr>
              <w:keepNext/>
              <w:spacing w:after="60" w:line="240" w:lineRule="auto"/>
              <w:ind w:right="57"/>
              <w:outlineLvl w:val="1"/>
              <w:rPr>
                <w:rFonts w:ascii="Book Antiqua" w:eastAsia="Times New Roman" w:hAnsi="Book Antiqua" w:cs="Arial"/>
                <w:lang w:val="en-US" w:eastAsia="hu-HU"/>
              </w:rPr>
            </w:pPr>
          </w:p>
        </w:tc>
        <w:tc>
          <w:tcPr>
            <w:tcW w:w="2978" w:type="dxa"/>
            <w:vMerge/>
            <w:tcBorders>
              <w:top w:val="nil"/>
              <w:bottom w:val="single" w:sz="4" w:space="0" w:color="auto"/>
            </w:tcBorders>
          </w:tcPr>
          <w:p w:rsidR="008E417A" w:rsidRPr="006F0481" w:rsidRDefault="008E417A" w:rsidP="008E417A">
            <w:pPr>
              <w:keepNext/>
              <w:spacing w:after="60" w:line="240" w:lineRule="auto"/>
              <w:ind w:right="57"/>
              <w:outlineLvl w:val="0"/>
              <w:rPr>
                <w:rFonts w:ascii="Book Antiqua" w:eastAsia="Times New Roman" w:hAnsi="Book Antiqua" w:cs="Arial"/>
                <w:bCs/>
                <w:kern w:val="32"/>
              </w:rPr>
            </w:pPr>
          </w:p>
        </w:tc>
        <w:tc>
          <w:tcPr>
            <w:tcW w:w="3402" w:type="dxa"/>
            <w:tcBorders>
              <w:top w:val="single" w:sz="6" w:space="0" w:color="auto"/>
              <w:bottom w:val="single" w:sz="4" w:space="0" w:color="auto"/>
            </w:tcBorders>
          </w:tcPr>
          <w:p w:rsidR="008E417A" w:rsidRPr="006F0481" w:rsidRDefault="008E417A" w:rsidP="008E417A">
            <w:pPr>
              <w:keepNext/>
              <w:spacing w:after="60" w:line="240" w:lineRule="auto"/>
              <w:ind w:right="57"/>
              <w:outlineLvl w:val="0"/>
              <w:rPr>
                <w:rFonts w:ascii="Book Antiqua" w:eastAsia="Times New Roman" w:hAnsi="Book Antiqua" w:cs="Arial"/>
                <w:bCs/>
                <w:kern w:val="32"/>
              </w:rPr>
            </w:pPr>
            <w:r w:rsidRPr="006F0481">
              <w:rPr>
                <w:rFonts w:ascii="Book Antiqua" w:eastAsia="Times New Roman" w:hAnsi="Book Antiqua" w:cs="Arial"/>
                <w:bCs/>
                <w:kern w:val="32"/>
              </w:rPr>
              <w:t>legkisebb utcai homlokvonala</w:t>
            </w:r>
          </w:p>
        </w:tc>
        <w:tc>
          <w:tcPr>
            <w:tcW w:w="2834" w:type="dxa"/>
            <w:tcBorders>
              <w:top w:val="single" w:sz="6" w:space="0" w:color="auto"/>
              <w:bottom w:val="single" w:sz="4" w:space="0" w:color="auto"/>
              <w:right w:val="single" w:sz="4" w:space="0" w:color="auto"/>
            </w:tcBorders>
          </w:tcPr>
          <w:p w:rsidR="008E417A" w:rsidRPr="006F0481" w:rsidRDefault="008E417A" w:rsidP="008E417A">
            <w:pPr>
              <w:spacing w:after="200" w:line="276" w:lineRule="auto"/>
              <w:ind w:right="57"/>
              <w:rPr>
                <w:rFonts w:ascii="Book Antiqua" w:eastAsia="Calibri" w:hAnsi="Book Antiqua" w:cs="Arial"/>
              </w:rPr>
            </w:pPr>
            <w:r w:rsidRPr="006F0481">
              <w:rPr>
                <w:rFonts w:ascii="Book Antiqua" w:eastAsia="Calibri" w:hAnsi="Book Antiqua" w:cs="Arial"/>
              </w:rPr>
              <w:t>30 m</w:t>
            </w:r>
          </w:p>
        </w:tc>
      </w:tr>
    </w:tbl>
    <w:p w:rsidR="008E417A" w:rsidRPr="008E417A" w:rsidRDefault="008E417A" w:rsidP="008E417A">
      <w:pPr>
        <w:spacing w:after="200" w:line="276" w:lineRule="auto"/>
        <w:rPr>
          <w:rFonts w:ascii="Book Antiqua" w:eastAsia="Times New Roman" w:hAnsi="Book Antiqua" w:cs="Arial"/>
          <w:b/>
          <w:i/>
          <w:color w:val="000000"/>
          <w:lang w:eastAsia="hu-HU"/>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
        <w:gridCol w:w="2825"/>
        <w:gridCol w:w="3301"/>
        <w:gridCol w:w="3109"/>
      </w:tblGrid>
      <w:tr w:rsidR="008E417A" w:rsidRPr="006F0481" w:rsidTr="005819FC">
        <w:trPr>
          <w:cantSplit/>
          <w:trHeight w:val="114"/>
          <w:jc w:val="center"/>
        </w:trPr>
        <w:tc>
          <w:tcPr>
            <w:tcW w:w="546" w:type="dxa"/>
            <w:tcBorders>
              <w:top w:val="nil"/>
              <w:left w:val="nil"/>
              <w:bottom w:val="nil"/>
            </w:tcBorders>
          </w:tcPr>
          <w:p w:rsidR="008E417A" w:rsidRPr="006F0481" w:rsidRDefault="008E417A" w:rsidP="008E417A">
            <w:pPr>
              <w:keepNext/>
              <w:spacing w:after="60" w:line="240" w:lineRule="auto"/>
              <w:outlineLvl w:val="1"/>
              <w:rPr>
                <w:rFonts w:ascii="Book Antiqua" w:eastAsia="Times New Roman" w:hAnsi="Book Antiqua" w:cs="Arial"/>
                <w:lang w:val="en-US" w:eastAsia="hu-HU"/>
              </w:rPr>
            </w:pPr>
            <w:r w:rsidRPr="006F0481">
              <w:rPr>
                <w:rFonts w:ascii="Book Antiqua" w:eastAsia="Times New Roman" w:hAnsi="Book Antiqua" w:cs="Arial"/>
                <w:lang w:val="en-US" w:eastAsia="hu-HU"/>
              </w:rPr>
              <w:t>4.</w:t>
            </w:r>
          </w:p>
        </w:tc>
        <w:tc>
          <w:tcPr>
            <w:tcW w:w="9235" w:type="dxa"/>
            <w:gridSpan w:val="3"/>
            <w:tcBorders>
              <w:top w:val="single" w:sz="4" w:space="0" w:color="auto"/>
              <w:bottom w:val="single" w:sz="4" w:space="0" w:color="auto"/>
              <w:right w:val="single" w:sz="4" w:space="0" w:color="auto"/>
            </w:tcBorders>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Az övezet kialakult és kialakítható telkeinek megengedett</w:t>
            </w:r>
          </w:p>
        </w:tc>
      </w:tr>
      <w:tr w:rsidR="008E417A" w:rsidRPr="006F0481" w:rsidTr="005819FC">
        <w:trPr>
          <w:cantSplit/>
          <w:trHeight w:val="204"/>
          <w:jc w:val="center"/>
        </w:trPr>
        <w:tc>
          <w:tcPr>
            <w:tcW w:w="546" w:type="dxa"/>
            <w:tcBorders>
              <w:top w:val="nil"/>
              <w:left w:val="nil"/>
              <w:bottom w:val="nil"/>
            </w:tcBorders>
          </w:tcPr>
          <w:p w:rsidR="008E417A" w:rsidRPr="006F0481" w:rsidRDefault="008E417A" w:rsidP="008E417A">
            <w:pPr>
              <w:spacing w:after="200" w:line="276" w:lineRule="auto"/>
              <w:rPr>
                <w:rFonts w:ascii="Book Antiqua" w:eastAsia="Calibri" w:hAnsi="Book Antiqua" w:cs="Arial"/>
              </w:rPr>
            </w:pPr>
          </w:p>
        </w:tc>
        <w:tc>
          <w:tcPr>
            <w:tcW w:w="2825" w:type="dxa"/>
            <w:tcBorders>
              <w:top w:val="nil"/>
              <w:bottom w:val="nil"/>
            </w:tcBorders>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Beépítési módja</w:t>
            </w:r>
          </w:p>
        </w:tc>
        <w:tc>
          <w:tcPr>
            <w:tcW w:w="3301" w:type="dxa"/>
            <w:tcBorders>
              <w:top w:val="nil"/>
              <w:bottom w:val="nil"/>
            </w:tcBorders>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Legnagyobb beépítettsége %</w:t>
            </w:r>
          </w:p>
        </w:tc>
        <w:tc>
          <w:tcPr>
            <w:tcW w:w="3109" w:type="dxa"/>
            <w:tcBorders>
              <w:top w:val="nil"/>
              <w:bottom w:val="nil"/>
              <w:right w:val="single" w:sz="4" w:space="0" w:color="auto"/>
            </w:tcBorders>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Legkisebb zöldfelület (%)</w:t>
            </w:r>
          </w:p>
        </w:tc>
      </w:tr>
      <w:tr w:rsidR="008E417A" w:rsidRPr="006F0481" w:rsidTr="005819FC">
        <w:trPr>
          <w:cantSplit/>
          <w:trHeight w:val="223"/>
          <w:jc w:val="center"/>
        </w:trPr>
        <w:tc>
          <w:tcPr>
            <w:tcW w:w="546" w:type="dxa"/>
            <w:tcBorders>
              <w:top w:val="nil"/>
              <w:left w:val="nil"/>
              <w:bottom w:val="nil"/>
            </w:tcBorders>
          </w:tcPr>
          <w:p w:rsidR="008E417A" w:rsidRPr="006F0481" w:rsidRDefault="008E417A" w:rsidP="008E417A">
            <w:pPr>
              <w:spacing w:after="200" w:line="276" w:lineRule="auto"/>
              <w:rPr>
                <w:rFonts w:ascii="Book Antiqua" w:eastAsia="Calibri" w:hAnsi="Book Antiqua" w:cs="Arial"/>
              </w:rPr>
            </w:pPr>
          </w:p>
        </w:tc>
        <w:tc>
          <w:tcPr>
            <w:tcW w:w="2825" w:type="dxa"/>
            <w:tcBorders>
              <w:top w:val="single" w:sz="4" w:space="0" w:color="auto"/>
              <w:bottom w:val="single" w:sz="4" w:space="0" w:color="auto"/>
            </w:tcBorders>
          </w:tcPr>
          <w:p w:rsidR="008E417A" w:rsidRPr="006F0481" w:rsidRDefault="008E417A" w:rsidP="008E417A">
            <w:pPr>
              <w:spacing w:after="200" w:line="276" w:lineRule="auto"/>
              <w:rPr>
                <w:rFonts w:ascii="Book Antiqua" w:eastAsia="Calibri" w:hAnsi="Book Antiqua" w:cs="Arial"/>
                <w:spacing w:val="-6"/>
              </w:rPr>
            </w:pPr>
            <w:r w:rsidRPr="006F0481">
              <w:rPr>
                <w:rFonts w:ascii="Book Antiqua" w:eastAsia="Calibri" w:hAnsi="Book Antiqua" w:cs="Arial"/>
                <w:spacing w:val="-6"/>
              </w:rPr>
              <w:t>Szabadon álló</w:t>
            </w:r>
          </w:p>
        </w:tc>
        <w:tc>
          <w:tcPr>
            <w:tcW w:w="3301" w:type="dxa"/>
            <w:tcBorders>
              <w:top w:val="single" w:sz="4" w:space="0" w:color="auto"/>
              <w:bottom w:val="single" w:sz="4" w:space="0" w:color="auto"/>
            </w:tcBorders>
          </w:tcPr>
          <w:p w:rsidR="008E417A" w:rsidRPr="006F0481" w:rsidRDefault="008E417A" w:rsidP="008E417A">
            <w:pPr>
              <w:spacing w:after="200" w:line="276" w:lineRule="auto"/>
              <w:jc w:val="center"/>
              <w:rPr>
                <w:rFonts w:ascii="Book Antiqua" w:eastAsia="Calibri" w:hAnsi="Book Antiqua" w:cs="Arial"/>
              </w:rPr>
            </w:pPr>
            <w:r w:rsidRPr="006F0481">
              <w:rPr>
                <w:rFonts w:ascii="Book Antiqua" w:eastAsia="Calibri" w:hAnsi="Book Antiqua" w:cs="Arial"/>
              </w:rPr>
              <w:t>30</w:t>
            </w:r>
          </w:p>
        </w:tc>
        <w:tc>
          <w:tcPr>
            <w:tcW w:w="3109" w:type="dxa"/>
            <w:tcBorders>
              <w:top w:val="single" w:sz="4" w:space="0" w:color="auto"/>
              <w:bottom w:val="single" w:sz="4" w:space="0" w:color="auto"/>
              <w:right w:val="single" w:sz="4" w:space="0" w:color="auto"/>
            </w:tcBorders>
          </w:tcPr>
          <w:p w:rsidR="008E417A" w:rsidRPr="006F0481" w:rsidRDefault="008E417A" w:rsidP="008E417A">
            <w:pPr>
              <w:spacing w:after="200" w:line="276" w:lineRule="auto"/>
              <w:jc w:val="center"/>
              <w:rPr>
                <w:rFonts w:ascii="Book Antiqua" w:eastAsia="Calibri" w:hAnsi="Book Antiqua" w:cs="Arial"/>
              </w:rPr>
            </w:pPr>
            <w:r w:rsidRPr="006F0481">
              <w:rPr>
                <w:rFonts w:ascii="Book Antiqua" w:eastAsia="Calibri" w:hAnsi="Book Antiqua" w:cs="Arial"/>
              </w:rPr>
              <w:t>60</w:t>
            </w:r>
          </w:p>
        </w:tc>
      </w:tr>
    </w:tbl>
    <w:p w:rsidR="008E417A" w:rsidRDefault="008E417A" w:rsidP="008E417A">
      <w:pPr>
        <w:spacing w:after="200" w:line="276" w:lineRule="auto"/>
        <w:rPr>
          <w:rFonts w:ascii="Book Antiqua" w:eastAsia="Times New Roman" w:hAnsi="Book Antiqua" w:cs="Arial"/>
          <w:b/>
          <w:i/>
          <w:color w:val="000000"/>
          <w:lang w:eastAsia="hu-HU"/>
        </w:rPr>
      </w:pPr>
    </w:p>
    <w:p w:rsidR="008E417A" w:rsidRDefault="008E417A" w:rsidP="008E417A">
      <w:pPr>
        <w:spacing w:after="200" w:line="276" w:lineRule="auto"/>
        <w:rPr>
          <w:rFonts w:ascii="Book Antiqua" w:eastAsia="Times New Roman" w:hAnsi="Book Antiqua" w:cs="Arial"/>
          <w:b/>
          <w:i/>
          <w:color w:val="000000"/>
          <w:lang w:eastAsia="hu-HU"/>
        </w:rPr>
      </w:pPr>
    </w:p>
    <w:p w:rsidR="008E417A" w:rsidRDefault="008E417A" w:rsidP="008E417A">
      <w:pPr>
        <w:spacing w:after="200" w:line="276" w:lineRule="auto"/>
        <w:rPr>
          <w:rFonts w:ascii="Book Antiqua" w:eastAsia="Times New Roman" w:hAnsi="Book Antiqua" w:cs="Arial"/>
          <w:b/>
          <w:i/>
          <w:color w:val="000000"/>
          <w:lang w:eastAsia="hu-HU"/>
        </w:rPr>
      </w:pPr>
    </w:p>
    <w:tbl>
      <w:tblPr>
        <w:tblW w:w="9808" w:type="dxa"/>
        <w:jc w:val="center"/>
        <w:tblLayout w:type="fixed"/>
        <w:tblCellMar>
          <w:left w:w="70" w:type="dxa"/>
          <w:right w:w="70" w:type="dxa"/>
        </w:tblCellMar>
        <w:tblLook w:val="0000" w:firstRow="0" w:lastRow="0" w:firstColumn="0" w:lastColumn="0" w:noHBand="0" w:noVBand="0"/>
      </w:tblPr>
      <w:tblGrid>
        <w:gridCol w:w="547"/>
        <w:gridCol w:w="2685"/>
        <w:gridCol w:w="1781"/>
        <w:gridCol w:w="1559"/>
        <w:gridCol w:w="1559"/>
        <w:gridCol w:w="1677"/>
      </w:tblGrid>
      <w:tr w:rsidR="008E417A" w:rsidRPr="006F0481" w:rsidTr="005819FC">
        <w:trPr>
          <w:trHeight w:val="122"/>
          <w:jc w:val="center"/>
        </w:trPr>
        <w:tc>
          <w:tcPr>
            <w:tcW w:w="547" w:type="dxa"/>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lastRenderedPageBreak/>
              <w:t>5.</w:t>
            </w:r>
          </w:p>
        </w:tc>
        <w:tc>
          <w:tcPr>
            <w:tcW w:w="9261" w:type="dxa"/>
            <w:gridSpan w:val="5"/>
            <w:tcBorders>
              <w:top w:val="single" w:sz="4" w:space="0" w:color="auto"/>
              <w:left w:val="single" w:sz="4" w:space="0" w:color="auto"/>
              <w:bottom w:val="single" w:sz="4" w:space="0" w:color="auto"/>
              <w:right w:val="single" w:sz="4" w:space="0" w:color="auto"/>
            </w:tcBorders>
          </w:tcPr>
          <w:p w:rsidR="008E417A" w:rsidRPr="006F0481" w:rsidRDefault="008E417A" w:rsidP="008E417A">
            <w:pPr>
              <w:keepNext/>
              <w:spacing w:after="60" w:line="240" w:lineRule="auto"/>
              <w:jc w:val="center"/>
              <w:outlineLvl w:val="0"/>
              <w:rPr>
                <w:rFonts w:ascii="Book Antiqua" w:eastAsia="Times New Roman" w:hAnsi="Book Antiqua" w:cs="Arial"/>
                <w:bCs/>
                <w:kern w:val="32"/>
              </w:rPr>
            </w:pPr>
            <w:r w:rsidRPr="006F0481">
              <w:rPr>
                <w:rFonts w:ascii="Book Antiqua" w:eastAsia="Times New Roman" w:hAnsi="Book Antiqua" w:cs="Arial"/>
                <w:bCs/>
                <w:kern w:val="32"/>
              </w:rPr>
              <w:t>A beépítés paraméterei</w:t>
            </w:r>
          </w:p>
        </w:tc>
      </w:tr>
      <w:tr w:rsidR="008E417A" w:rsidRPr="006F0481" w:rsidTr="005819FC">
        <w:trPr>
          <w:cantSplit/>
          <w:jc w:val="center"/>
        </w:trPr>
        <w:tc>
          <w:tcPr>
            <w:tcW w:w="547" w:type="dxa"/>
          </w:tcPr>
          <w:p w:rsidR="008E417A" w:rsidRPr="006F0481" w:rsidRDefault="008E417A" w:rsidP="008E417A">
            <w:pPr>
              <w:spacing w:after="200" w:line="276" w:lineRule="auto"/>
              <w:rPr>
                <w:rFonts w:ascii="Book Antiqua" w:eastAsia="Calibri" w:hAnsi="Book Antiqua" w:cs="Arial"/>
              </w:rPr>
            </w:pPr>
          </w:p>
        </w:tc>
        <w:tc>
          <w:tcPr>
            <w:tcW w:w="9261" w:type="dxa"/>
            <w:gridSpan w:val="5"/>
            <w:tcBorders>
              <w:left w:val="single" w:sz="4" w:space="0" w:color="auto"/>
              <w:right w:val="single" w:sz="4" w:space="0" w:color="auto"/>
            </w:tcBorders>
          </w:tcPr>
          <w:p w:rsidR="008E417A" w:rsidRPr="006F0481" w:rsidRDefault="008E417A" w:rsidP="008E417A">
            <w:pPr>
              <w:keepNext/>
              <w:spacing w:after="60" w:line="240" w:lineRule="auto"/>
              <w:jc w:val="center"/>
              <w:outlineLvl w:val="0"/>
              <w:rPr>
                <w:rFonts w:ascii="Book Antiqua" w:eastAsia="Times New Roman" w:hAnsi="Book Antiqua" w:cs="Arial"/>
                <w:bCs/>
                <w:kern w:val="32"/>
              </w:rPr>
            </w:pPr>
            <w:r w:rsidRPr="006F0481">
              <w:rPr>
                <w:rFonts w:ascii="Book Antiqua" w:eastAsia="Times New Roman" w:hAnsi="Book Antiqua" w:cs="Arial"/>
                <w:bCs/>
                <w:kern w:val="32"/>
              </w:rPr>
              <w:t>Az övezet telkein</w:t>
            </w:r>
          </w:p>
        </w:tc>
      </w:tr>
      <w:tr w:rsidR="008E417A" w:rsidRPr="006F0481" w:rsidTr="005819FC">
        <w:trPr>
          <w:cantSplit/>
          <w:jc w:val="center"/>
        </w:trPr>
        <w:tc>
          <w:tcPr>
            <w:tcW w:w="547" w:type="dxa"/>
            <w:vMerge w:val="restart"/>
          </w:tcPr>
          <w:p w:rsidR="008E417A" w:rsidRPr="006F0481" w:rsidRDefault="008E417A" w:rsidP="008E417A">
            <w:pPr>
              <w:spacing w:after="200" w:line="276" w:lineRule="auto"/>
              <w:rPr>
                <w:rFonts w:ascii="Book Antiqua" w:eastAsia="Calibri" w:hAnsi="Book Antiqua" w:cs="Arial"/>
              </w:rPr>
            </w:pPr>
          </w:p>
        </w:tc>
        <w:tc>
          <w:tcPr>
            <w:tcW w:w="2685" w:type="dxa"/>
            <w:vMerge w:val="restart"/>
            <w:tcBorders>
              <w:top w:val="single" w:sz="4" w:space="0" w:color="auto"/>
              <w:left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Elhelyezhető</w:t>
            </w:r>
          </w:p>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épületek száma</w:t>
            </w:r>
          </w:p>
        </w:tc>
        <w:tc>
          <w:tcPr>
            <w:tcW w:w="4899" w:type="dxa"/>
            <w:gridSpan w:val="3"/>
            <w:tcBorders>
              <w:top w:val="single" w:sz="4" w:space="0" w:color="auto"/>
              <w:left w:val="single" w:sz="4" w:space="0" w:color="auto"/>
              <w:bottom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Megengedett legkisebb</w:t>
            </w:r>
          </w:p>
        </w:tc>
        <w:tc>
          <w:tcPr>
            <w:tcW w:w="1677" w:type="dxa"/>
            <w:vMerge w:val="restart"/>
            <w:tcBorders>
              <w:top w:val="single" w:sz="4" w:space="0" w:color="auto"/>
              <w:left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Beépítési mód</w:t>
            </w:r>
          </w:p>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függvényében</w:t>
            </w:r>
          </w:p>
        </w:tc>
      </w:tr>
      <w:tr w:rsidR="008E417A" w:rsidRPr="006F0481" w:rsidTr="005819FC">
        <w:trPr>
          <w:cantSplit/>
          <w:trHeight w:val="128"/>
          <w:jc w:val="center"/>
        </w:trPr>
        <w:tc>
          <w:tcPr>
            <w:tcW w:w="547" w:type="dxa"/>
            <w:vMerge/>
          </w:tcPr>
          <w:p w:rsidR="008E417A" w:rsidRPr="006F0481" w:rsidRDefault="008E417A" w:rsidP="008E417A">
            <w:pPr>
              <w:spacing w:after="200" w:line="276" w:lineRule="auto"/>
              <w:rPr>
                <w:rFonts w:ascii="Book Antiqua" w:eastAsia="Calibri" w:hAnsi="Book Antiqua" w:cs="Arial"/>
              </w:rPr>
            </w:pPr>
          </w:p>
        </w:tc>
        <w:tc>
          <w:tcPr>
            <w:tcW w:w="2685" w:type="dxa"/>
            <w:vMerge/>
            <w:tcBorders>
              <w:left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p>
        </w:tc>
        <w:tc>
          <w:tcPr>
            <w:tcW w:w="1781" w:type="dxa"/>
            <w:tcBorders>
              <w:top w:val="single" w:sz="4" w:space="0" w:color="auto"/>
              <w:left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 xml:space="preserve">Előkert </w:t>
            </w:r>
          </w:p>
        </w:tc>
        <w:tc>
          <w:tcPr>
            <w:tcW w:w="1559" w:type="dxa"/>
            <w:tcBorders>
              <w:left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 xml:space="preserve">Oldalkert </w:t>
            </w:r>
          </w:p>
        </w:tc>
        <w:tc>
          <w:tcPr>
            <w:tcW w:w="1559" w:type="dxa"/>
            <w:tcBorders>
              <w:left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r w:rsidRPr="006F0481">
              <w:rPr>
                <w:rFonts w:ascii="Book Antiqua" w:eastAsia="Times New Roman" w:hAnsi="Book Antiqua" w:cs="Arial"/>
                <w:bCs/>
                <w:kern w:val="32"/>
              </w:rPr>
              <w:t xml:space="preserve">Hátsókert </w:t>
            </w:r>
          </w:p>
        </w:tc>
        <w:tc>
          <w:tcPr>
            <w:tcW w:w="1677" w:type="dxa"/>
            <w:vMerge/>
            <w:tcBorders>
              <w:left w:val="single" w:sz="4" w:space="0" w:color="auto"/>
              <w:right w:val="single" w:sz="4" w:space="0" w:color="auto"/>
            </w:tcBorders>
          </w:tcPr>
          <w:p w:rsidR="008E417A" w:rsidRPr="006F0481" w:rsidRDefault="008E417A" w:rsidP="008E417A">
            <w:pPr>
              <w:keepNext/>
              <w:spacing w:after="60" w:line="240" w:lineRule="auto"/>
              <w:outlineLvl w:val="0"/>
              <w:rPr>
                <w:rFonts w:ascii="Book Antiqua" w:eastAsia="Times New Roman" w:hAnsi="Book Antiqua" w:cs="Arial"/>
                <w:bCs/>
                <w:kern w:val="32"/>
              </w:rPr>
            </w:pPr>
          </w:p>
        </w:tc>
      </w:tr>
      <w:tr w:rsidR="008E417A" w:rsidRPr="006F0481" w:rsidTr="005819FC">
        <w:trPr>
          <w:cantSplit/>
          <w:trHeight w:val="510"/>
          <w:jc w:val="center"/>
        </w:trPr>
        <w:tc>
          <w:tcPr>
            <w:tcW w:w="547" w:type="dxa"/>
            <w:tcBorders>
              <w:bottom w:val="nil"/>
            </w:tcBorders>
          </w:tcPr>
          <w:p w:rsidR="008E417A" w:rsidRPr="006F0481" w:rsidRDefault="008E417A" w:rsidP="008E417A">
            <w:pPr>
              <w:spacing w:after="200" w:line="276" w:lineRule="auto"/>
              <w:rPr>
                <w:rFonts w:ascii="Book Antiqua" w:eastAsia="Calibri" w:hAnsi="Book Antiqua" w:cs="Arial"/>
              </w:rPr>
            </w:pPr>
          </w:p>
        </w:tc>
        <w:tc>
          <w:tcPr>
            <w:tcW w:w="2685" w:type="dxa"/>
            <w:tcBorders>
              <w:top w:val="single" w:sz="4" w:space="0" w:color="auto"/>
              <w:left w:val="single" w:sz="4" w:space="0" w:color="auto"/>
              <w:bottom w:val="single" w:sz="4" w:space="0" w:color="auto"/>
              <w:right w:val="single" w:sz="4" w:space="0" w:color="auto"/>
            </w:tcBorders>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Több épület létesíthető, egységes építészeti együttesben</w:t>
            </w:r>
          </w:p>
        </w:tc>
        <w:tc>
          <w:tcPr>
            <w:tcW w:w="1781" w:type="dxa"/>
            <w:tcBorders>
              <w:top w:val="single" w:sz="4" w:space="0" w:color="auto"/>
              <w:left w:val="single" w:sz="4" w:space="0" w:color="auto"/>
              <w:bottom w:val="single" w:sz="4" w:space="0" w:color="auto"/>
              <w:right w:val="single" w:sz="4" w:space="0" w:color="auto"/>
            </w:tcBorders>
          </w:tcPr>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8,0/6,0/</w:t>
            </w:r>
            <w:proofErr w:type="spellStart"/>
            <w:r w:rsidRPr="006F0481">
              <w:rPr>
                <w:rFonts w:ascii="Book Antiqua" w:eastAsia="Calibri" w:hAnsi="Book Antiqua" w:cs="Arial"/>
              </w:rPr>
              <w:t>0</w:t>
            </w:r>
            <w:proofErr w:type="spellEnd"/>
            <w:r w:rsidRPr="006F0481">
              <w:rPr>
                <w:rFonts w:ascii="Book Antiqua" w:eastAsia="Calibri" w:hAnsi="Book Antiqua" w:cs="Arial"/>
              </w:rPr>
              <w:t>,0</w:t>
            </w:r>
            <w:r w:rsidRPr="006F0481">
              <w:rPr>
                <w:rFonts w:ascii="Book Antiqua" w:eastAsia="Calibri" w:hAnsi="Book Antiqua" w:cs="Times New Roman"/>
                <w:vertAlign w:val="superscript"/>
              </w:rPr>
              <w:t>•</w:t>
            </w:r>
            <w:r w:rsidRPr="006F0481">
              <w:rPr>
                <w:rFonts w:ascii="Book Antiqua" w:eastAsia="Calibri" w:hAnsi="Book Antiqua" w:cs="Arial"/>
              </w:rPr>
              <w:t xml:space="preserve"> m</w:t>
            </w:r>
          </w:p>
        </w:tc>
        <w:tc>
          <w:tcPr>
            <w:tcW w:w="1559" w:type="dxa"/>
            <w:tcBorders>
              <w:top w:val="single" w:sz="4" w:space="0" w:color="auto"/>
              <w:left w:val="single" w:sz="4" w:space="0" w:color="auto"/>
              <w:bottom w:val="single" w:sz="4" w:space="0" w:color="auto"/>
              <w:right w:val="single" w:sz="4" w:space="0" w:color="auto"/>
            </w:tcBorders>
          </w:tcPr>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ind w:left="285"/>
              <w:rPr>
                <w:rFonts w:ascii="Book Antiqua" w:eastAsia="Calibri" w:hAnsi="Book Antiqua" w:cs="Arial"/>
              </w:rPr>
            </w:pPr>
            <w:smartTag w:uri="urn:schemas-microsoft-com:office:smarttags" w:element="metricconverter">
              <w:smartTagPr>
                <w:attr w:name="ProductID" w:val="4,0 m"/>
              </w:smartTagPr>
              <w:r w:rsidRPr="006F0481">
                <w:rPr>
                  <w:rFonts w:ascii="Book Antiqua" w:eastAsia="Calibri" w:hAnsi="Book Antiqua" w:cs="Arial"/>
                </w:rPr>
                <w:t>4,0 m</w:t>
              </w:r>
            </w:smartTag>
          </w:p>
        </w:tc>
        <w:tc>
          <w:tcPr>
            <w:tcW w:w="1559" w:type="dxa"/>
            <w:tcBorders>
              <w:top w:val="single" w:sz="4" w:space="0" w:color="auto"/>
              <w:left w:val="single" w:sz="4" w:space="0" w:color="auto"/>
              <w:bottom w:val="single" w:sz="4" w:space="0" w:color="auto"/>
              <w:right w:val="single" w:sz="4" w:space="0" w:color="auto"/>
            </w:tcBorders>
          </w:tcPr>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8,0</w:t>
            </w:r>
            <w:r w:rsidRPr="006F0481">
              <w:rPr>
                <w:rFonts w:ascii="Book Antiqua" w:eastAsia="Calibri" w:hAnsi="Book Antiqua" w:cs="Arial"/>
                <w:color w:val="FF0000"/>
              </w:rPr>
              <w:t xml:space="preserve"> </w:t>
            </w:r>
            <w:r w:rsidRPr="006F0481">
              <w:rPr>
                <w:rFonts w:ascii="Book Antiqua" w:eastAsia="Calibri" w:hAnsi="Book Antiqua" w:cs="Arial"/>
              </w:rPr>
              <w:t>m</w:t>
            </w:r>
          </w:p>
        </w:tc>
        <w:tc>
          <w:tcPr>
            <w:tcW w:w="1677" w:type="dxa"/>
            <w:tcBorders>
              <w:top w:val="single" w:sz="4" w:space="0" w:color="auto"/>
              <w:left w:val="single" w:sz="4" w:space="0" w:color="auto"/>
              <w:bottom w:val="single" w:sz="4" w:space="0" w:color="auto"/>
              <w:right w:val="single" w:sz="4" w:space="0" w:color="auto"/>
            </w:tcBorders>
          </w:tcPr>
          <w:p w:rsidR="008E417A" w:rsidRPr="006F0481" w:rsidRDefault="008E417A" w:rsidP="008E417A">
            <w:pPr>
              <w:spacing w:after="200" w:line="276" w:lineRule="auto"/>
              <w:rPr>
                <w:rFonts w:ascii="Book Antiqua" w:eastAsia="Calibri" w:hAnsi="Book Antiqua" w:cs="Arial"/>
              </w:rPr>
            </w:pPr>
          </w:p>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Szabadon álló</w:t>
            </w:r>
          </w:p>
        </w:tc>
      </w:tr>
    </w:tbl>
    <w:p w:rsidR="008E417A" w:rsidRPr="009B48F2" w:rsidRDefault="008E417A" w:rsidP="008E417A">
      <w:pPr>
        <w:spacing w:after="200" w:line="276" w:lineRule="auto"/>
        <w:rPr>
          <w:rFonts w:ascii="Book Antiqua" w:eastAsia="Calibri" w:hAnsi="Book Antiqua" w:cs="Times New Roman"/>
          <w:b/>
          <w:i/>
          <w:sz w:val="16"/>
          <w:szCs w:val="16"/>
        </w:rPr>
      </w:pPr>
    </w:p>
    <w:tbl>
      <w:tblPr>
        <w:tblW w:w="9781" w:type="dxa"/>
        <w:jc w:val="center"/>
        <w:tblBorders>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5"/>
        <w:gridCol w:w="9196"/>
      </w:tblGrid>
      <w:tr w:rsidR="008E417A" w:rsidRPr="006F0481" w:rsidTr="005819FC">
        <w:trPr>
          <w:trHeight w:val="1865"/>
          <w:jc w:val="center"/>
        </w:trPr>
        <w:tc>
          <w:tcPr>
            <w:tcW w:w="585" w:type="dxa"/>
            <w:tcBorders>
              <w:right w:val="double" w:sz="4" w:space="0" w:color="auto"/>
            </w:tcBorders>
          </w:tcPr>
          <w:p w:rsidR="008E417A" w:rsidRPr="006F0481" w:rsidRDefault="008E417A" w:rsidP="008E417A">
            <w:pPr>
              <w:spacing w:after="0" w:line="276" w:lineRule="auto"/>
              <w:rPr>
                <w:rFonts w:ascii="Book Antiqua" w:eastAsia="Calibri" w:hAnsi="Book Antiqua" w:cs="Arial"/>
              </w:rPr>
            </w:pPr>
          </w:p>
        </w:tc>
        <w:tc>
          <w:tcPr>
            <w:tcW w:w="9196" w:type="dxa"/>
            <w:tcBorders>
              <w:top w:val="nil"/>
              <w:left w:val="double" w:sz="4" w:space="0" w:color="auto"/>
            </w:tcBorders>
          </w:tcPr>
          <w:p w:rsidR="008E417A" w:rsidRPr="006F0481" w:rsidRDefault="008E417A" w:rsidP="008E417A">
            <w:pPr>
              <w:tabs>
                <w:tab w:val="left" w:pos="126"/>
              </w:tabs>
              <w:spacing w:after="0" w:line="276" w:lineRule="auto"/>
              <w:jc w:val="both"/>
              <w:rPr>
                <w:rFonts w:ascii="Book Antiqua" w:eastAsia="Calibri" w:hAnsi="Book Antiqua" w:cs="Arial"/>
              </w:rPr>
            </w:pPr>
            <w:r w:rsidRPr="006F0481">
              <w:rPr>
                <w:rFonts w:ascii="Book Antiqua" w:eastAsia="Calibri" w:hAnsi="Book Antiqua" w:cs="Times New Roman"/>
                <w:sz w:val="21"/>
                <w:szCs w:val="21"/>
                <w:vertAlign w:val="superscript"/>
              </w:rPr>
              <w:t>•</w:t>
            </w:r>
            <w:r w:rsidRPr="006F0481">
              <w:rPr>
                <w:rFonts w:ascii="Book Antiqua" w:eastAsia="Calibri" w:hAnsi="Book Antiqua" w:cs="Arial"/>
              </w:rPr>
              <w:t xml:space="preserve">- közút felé 8,0 m-es előkert tartandó; </w:t>
            </w:r>
          </w:p>
          <w:p w:rsidR="008E417A" w:rsidRPr="006F0481" w:rsidRDefault="008E417A" w:rsidP="008E417A">
            <w:pPr>
              <w:tabs>
                <w:tab w:val="left" w:pos="126"/>
              </w:tabs>
              <w:spacing w:after="0" w:line="276" w:lineRule="auto"/>
              <w:jc w:val="both"/>
              <w:rPr>
                <w:rFonts w:ascii="Book Antiqua" w:eastAsia="Calibri" w:hAnsi="Book Antiqua" w:cs="Arial"/>
              </w:rPr>
            </w:pPr>
            <w:r w:rsidRPr="006F0481">
              <w:rPr>
                <w:rFonts w:ascii="Book Antiqua" w:eastAsia="Calibri" w:hAnsi="Book Antiqua" w:cs="Arial"/>
              </w:rPr>
              <w:t xml:space="preserve"> - saroktelken legalább az egyik közterületi határ mentén az előkert </w:t>
            </w:r>
            <w:smartTag w:uri="urn:schemas-microsoft-com:office:smarttags" w:element="metricconverter">
              <w:smartTagPr>
                <w:attr w:name="ProductID" w:val="8,0 m"/>
              </w:smartTagPr>
              <w:r w:rsidRPr="006F0481">
                <w:rPr>
                  <w:rFonts w:ascii="Book Antiqua" w:eastAsia="Calibri" w:hAnsi="Book Antiqua" w:cs="Arial"/>
                </w:rPr>
                <w:t>8,0 m</w:t>
              </w:r>
            </w:smartTag>
            <w:r w:rsidRPr="006F0481">
              <w:rPr>
                <w:rFonts w:ascii="Book Antiqua" w:eastAsia="Calibri" w:hAnsi="Book Antiqua" w:cs="Arial"/>
              </w:rPr>
              <w:t xml:space="preserve"> legyen, </w:t>
            </w:r>
            <w:proofErr w:type="gramStart"/>
            <w:r w:rsidRPr="006F0481">
              <w:rPr>
                <w:rFonts w:ascii="Book Antiqua" w:eastAsia="Calibri" w:hAnsi="Book Antiqua" w:cs="Arial"/>
              </w:rPr>
              <w:t xml:space="preserve">további     </w:t>
            </w:r>
            <w:r w:rsidRPr="006F0481">
              <w:rPr>
                <w:rFonts w:ascii="Book Antiqua" w:eastAsia="Calibri" w:hAnsi="Book Antiqua" w:cs="Arial"/>
              </w:rPr>
              <w:br/>
              <w:t>előkerteknél</w:t>
            </w:r>
            <w:proofErr w:type="gramEnd"/>
            <w:r w:rsidRPr="006F0481">
              <w:rPr>
                <w:rFonts w:ascii="Book Antiqua" w:eastAsia="Calibri" w:hAnsi="Book Antiqua" w:cs="Arial"/>
              </w:rPr>
              <w:t xml:space="preserve"> </w:t>
            </w:r>
            <w:smartTag w:uri="urn:schemas-microsoft-com:office:smarttags" w:element="metricconverter">
              <w:smartTagPr>
                <w:attr w:name="ProductID" w:val="6,0 m"/>
              </w:smartTagPr>
              <w:r w:rsidRPr="006F0481">
                <w:rPr>
                  <w:rFonts w:ascii="Book Antiqua" w:eastAsia="Calibri" w:hAnsi="Book Antiqua" w:cs="Arial"/>
                </w:rPr>
                <w:t>6,0 m</w:t>
              </w:r>
            </w:smartTag>
            <w:r w:rsidRPr="006F0481">
              <w:rPr>
                <w:rFonts w:ascii="Book Antiqua" w:eastAsia="Calibri" w:hAnsi="Book Antiqua" w:cs="Arial"/>
              </w:rPr>
              <w:t xml:space="preserve"> tartandó, </w:t>
            </w:r>
          </w:p>
          <w:p w:rsidR="008E417A" w:rsidRPr="006F0481" w:rsidRDefault="008E417A" w:rsidP="008E417A">
            <w:pPr>
              <w:tabs>
                <w:tab w:val="left" w:pos="126"/>
              </w:tabs>
              <w:spacing w:after="0" w:line="276" w:lineRule="auto"/>
              <w:jc w:val="both"/>
              <w:rPr>
                <w:rFonts w:ascii="Book Antiqua" w:eastAsia="Calibri" w:hAnsi="Book Antiqua" w:cs="Arial"/>
              </w:rPr>
            </w:pPr>
            <w:r w:rsidRPr="006F0481">
              <w:rPr>
                <w:rFonts w:ascii="Book Antiqua" w:eastAsia="Calibri" w:hAnsi="Book Antiqua" w:cs="Arial"/>
              </w:rPr>
              <w:t xml:space="preserve"> - </w:t>
            </w:r>
            <w:r w:rsidRPr="006F0481">
              <w:rPr>
                <w:rFonts w:ascii="Book Antiqua" w:eastAsia="Calibri" w:hAnsi="Book Antiqua" w:cs="Arial"/>
                <w:sz w:val="21"/>
                <w:szCs w:val="21"/>
              </w:rPr>
              <w:t xml:space="preserve">közparkra néző előkert </w:t>
            </w:r>
            <w:smartTag w:uri="urn:schemas-microsoft-com:office:smarttags" w:element="metricconverter">
              <w:smartTagPr>
                <w:attr w:name="ProductID" w:val="0,0 m"/>
              </w:smartTagPr>
              <w:r w:rsidRPr="006F0481">
                <w:rPr>
                  <w:rFonts w:ascii="Book Antiqua" w:eastAsia="Calibri" w:hAnsi="Book Antiqua" w:cs="Arial"/>
                  <w:sz w:val="21"/>
                  <w:szCs w:val="21"/>
                </w:rPr>
                <w:t>0,</w:t>
              </w:r>
              <w:proofErr w:type="spellStart"/>
              <w:r w:rsidRPr="006F0481">
                <w:rPr>
                  <w:rFonts w:ascii="Book Antiqua" w:eastAsia="Calibri" w:hAnsi="Book Antiqua" w:cs="Arial"/>
                  <w:sz w:val="21"/>
                  <w:szCs w:val="21"/>
                </w:rPr>
                <w:t>0</w:t>
              </w:r>
              <w:proofErr w:type="spellEnd"/>
              <w:r w:rsidRPr="006F0481">
                <w:rPr>
                  <w:rFonts w:ascii="Book Antiqua" w:eastAsia="Calibri" w:hAnsi="Book Antiqua" w:cs="Arial"/>
                  <w:sz w:val="21"/>
                  <w:szCs w:val="21"/>
                </w:rPr>
                <w:t xml:space="preserve"> m</w:t>
              </w:r>
            </w:smartTag>
            <w:r w:rsidRPr="006F0481">
              <w:rPr>
                <w:rFonts w:ascii="Book Antiqua" w:eastAsia="Calibri" w:hAnsi="Book Antiqua" w:cs="Arial"/>
                <w:sz w:val="21"/>
                <w:szCs w:val="21"/>
              </w:rPr>
              <w:t xml:space="preserve"> is lehet;</w:t>
            </w:r>
          </w:p>
          <w:p w:rsidR="008E417A" w:rsidRPr="006F0481" w:rsidRDefault="008E417A" w:rsidP="008E417A">
            <w:pPr>
              <w:spacing w:after="0" w:line="276" w:lineRule="auto"/>
              <w:jc w:val="both"/>
              <w:rPr>
                <w:rFonts w:ascii="Book Antiqua" w:eastAsia="Calibri" w:hAnsi="Book Antiqua" w:cs="Arial"/>
                <w:strike/>
                <w:color w:val="FF0000"/>
              </w:rPr>
            </w:pPr>
            <w:r w:rsidRPr="006F0481">
              <w:rPr>
                <w:rFonts w:ascii="Book Antiqua" w:eastAsia="Calibri" w:hAnsi="Book Antiqua" w:cs="Arial"/>
              </w:rPr>
              <w:t xml:space="preserve"> -A telek 8,0 m-es előkertjében, optikai lehatárolást biztosító, kötelező fásítás létesítendő.</w:t>
            </w:r>
          </w:p>
        </w:tc>
      </w:tr>
    </w:tbl>
    <w:p w:rsidR="008E417A" w:rsidRPr="009B48F2" w:rsidRDefault="008E417A" w:rsidP="008E417A">
      <w:pPr>
        <w:spacing w:after="200" w:line="276" w:lineRule="auto"/>
        <w:rPr>
          <w:rFonts w:ascii="Book Antiqua" w:eastAsia="Times New Roman" w:hAnsi="Book Antiqua" w:cs="Arial"/>
          <w:b/>
          <w:i/>
          <w:color w:val="000000"/>
          <w:sz w:val="16"/>
          <w:szCs w:val="16"/>
          <w:lang w:eastAsia="hu-HU"/>
        </w:rPr>
      </w:pPr>
    </w:p>
    <w:tbl>
      <w:tblPr>
        <w:tblW w:w="9737" w:type="dxa"/>
        <w:jc w:val="center"/>
        <w:tblLayout w:type="fixed"/>
        <w:tblCellMar>
          <w:left w:w="70" w:type="dxa"/>
          <w:right w:w="70" w:type="dxa"/>
        </w:tblCellMar>
        <w:tblLook w:val="0000" w:firstRow="0" w:lastRow="0" w:firstColumn="0" w:lastColumn="0" w:noHBand="0" w:noVBand="0"/>
      </w:tblPr>
      <w:tblGrid>
        <w:gridCol w:w="698"/>
        <w:gridCol w:w="5074"/>
        <w:gridCol w:w="3965"/>
      </w:tblGrid>
      <w:tr w:rsidR="008E417A" w:rsidRPr="006F0481" w:rsidTr="005819FC">
        <w:trPr>
          <w:jc w:val="center"/>
        </w:trPr>
        <w:tc>
          <w:tcPr>
            <w:tcW w:w="698" w:type="dxa"/>
          </w:tcPr>
          <w:p w:rsidR="008E417A" w:rsidRPr="006F0481" w:rsidRDefault="008E417A" w:rsidP="008E417A">
            <w:pPr>
              <w:spacing w:after="200" w:line="276" w:lineRule="auto"/>
              <w:rPr>
                <w:rFonts w:ascii="Book Antiqua" w:eastAsia="Calibri" w:hAnsi="Book Antiqua" w:cs="Arial"/>
              </w:rPr>
            </w:pPr>
            <w:r w:rsidRPr="006F0481">
              <w:rPr>
                <w:rFonts w:ascii="Book Antiqua" w:eastAsia="Calibri" w:hAnsi="Book Antiqua" w:cs="Arial"/>
              </w:rPr>
              <w:t>6.</w:t>
            </w:r>
          </w:p>
        </w:tc>
        <w:tc>
          <w:tcPr>
            <w:tcW w:w="9039" w:type="dxa"/>
            <w:gridSpan w:val="2"/>
            <w:tcBorders>
              <w:top w:val="single" w:sz="4" w:space="0" w:color="auto"/>
              <w:left w:val="single" w:sz="4" w:space="0" w:color="auto"/>
              <w:bottom w:val="single" w:sz="4" w:space="0" w:color="auto"/>
              <w:right w:val="single" w:sz="4" w:space="0" w:color="auto"/>
            </w:tcBorders>
          </w:tcPr>
          <w:p w:rsidR="008E417A" w:rsidRPr="006F0481" w:rsidRDefault="008E417A" w:rsidP="008E417A">
            <w:pPr>
              <w:keepNext/>
              <w:spacing w:after="60" w:line="240" w:lineRule="auto"/>
              <w:jc w:val="center"/>
              <w:outlineLvl w:val="0"/>
              <w:rPr>
                <w:rFonts w:ascii="Book Antiqua" w:eastAsia="Times New Roman" w:hAnsi="Book Antiqua" w:cs="Arial"/>
                <w:bCs/>
                <w:kern w:val="32"/>
              </w:rPr>
            </w:pPr>
            <w:r w:rsidRPr="006F0481">
              <w:rPr>
                <w:rFonts w:ascii="Book Antiqua" w:eastAsia="Times New Roman" w:hAnsi="Book Antiqua" w:cs="Arial"/>
                <w:bCs/>
                <w:noProof/>
                <w:kern w:val="32"/>
                <w:lang w:eastAsia="hu-HU"/>
              </w:rPr>
              <mc:AlternateContent>
                <mc:Choice Requires="wps">
                  <w:drawing>
                    <wp:anchor distT="4294967295" distB="4294967295" distL="114300" distR="114300" simplePos="0" relativeHeight="251660288" behindDoc="0" locked="0" layoutInCell="1" allowOverlap="1">
                      <wp:simplePos x="0" y="0"/>
                      <wp:positionH relativeFrom="column">
                        <wp:posOffset>7654925</wp:posOffset>
                      </wp:positionH>
                      <wp:positionV relativeFrom="paragraph">
                        <wp:posOffset>4436744</wp:posOffset>
                      </wp:positionV>
                      <wp:extent cx="914400" cy="0"/>
                      <wp:effectExtent l="38100" t="76200" r="0" b="9525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B4410" id="Egyenes összekötő 1"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75pt,349.35pt" to="674.75pt,3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">
                      <v:stroke endarrow="block"/>
                    </v:line>
                  </w:pict>
                </mc:Fallback>
              </mc:AlternateContent>
            </w:r>
            <w:r w:rsidRPr="006F0481">
              <w:rPr>
                <w:rFonts w:ascii="Book Antiqua" w:eastAsia="Times New Roman" w:hAnsi="Book Antiqua" w:cs="Arial"/>
                <w:bCs/>
                <w:kern w:val="32"/>
              </w:rPr>
              <w:t>Az övezetben elhelyezhető épületekre vonatkozó megkötések</w:t>
            </w:r>
          </w:p>
        </w:tc>
      </w:tr>
      <w:tr w:rsidR="008E417A" w:rsidRPr="006F0481" w:rsidTr="00F312C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13"/>
          <w:jc w:val="center"/>
        </w:trPr>
        <w:tc>
          <w:tcPr>
            <w:tcW w:w="698" w:type="dxa"/>
            <w:tcBorders>
              <w:top w:val="nil"/>
              <w:left w:val="nil"/>
              <w:bottom w:val="nil"/>
            </w:tcBorders>
          </w:tcPr>
          <w:p w:rsidR="008E417A" w:rsidRPr="006F0481" w:rsidRDefault="008E417A" w:rsidP="008E417A">
            <w:pPr>
              <w:spacing w:after="200" w:line="276" w:lineRule="auto"/>
              <w:rPr>
                <w:rFonts w:ascii="Book Antiqua" w:eastAsia="Calibri" w:hAnsi="Book Antiqua" w:cs="Arial"/>
              </w:rPr>
            </w:pPr>
          </w:p>
        </w:tc>
        <w:tc>
          <w:tcPr>
            <w:tcW w:w="5074" w:type="dxa"/>
            <w:tcBorders>
              <w:top w:val="single" w:sz="4" w:space="0" w:color="auto"/>
              <w:bottom w:val="single" w:sz="4" w:space="0" w:color="auto"/>
            </w:tcBorders>
          </w:tcPr>
          <w:p w:rsidR="008E417A" w:rsidRPr="006F0481" w:rsidRDefault="00CC1D83" w:rsidP="008E417A">
            <w:pPr>
              <w:keepNext/>
              <w:spacing w:after="60" w:line="240" w:lineRule="auto"/>
              <w:jc w:val="center"/>
              <w:outlineLvl w:val="2"/>
              <w:rPr>
                <w:rFonts w:ascii="Book Antiqua" w:eastAsia="Times New Roman" w:hAnsi="Book Antiqua" w:cs="Arial"/>
                <w:bCs/>
                <w:spacing w:val="-10"/>
                <w:lang w:val="en-US" w:eastAsia="hu-HU"/>
              </w:rPr>
            </w:pPr>
            <w:r w:rsidRPr="006F0481">
              <w:rPr>
                <w:rFonts w:ascii="Book Antiqua" w:eastAsia="Calibri" w:hAnsi="Book Antiqua" w:cs="Arial"/>
                <w:spacing w:val="-10"/>
              </w:rPr>
              <w:t>Megengedett épít</w:t>
            </w:r>
            <w:r w:rsidR="008E417A" w:rsidRPr="006F0481">
              <w:rPr>
                <w:rFonts w:ascii="Book Antiqua" w:eastAsia="Calibri" w:hAnsi="Book Antiqua" w:cs="Arial"/>
                <w:spacing w:val="-10"/>
              </w:rPr>
              <w:t>ménymagasság</w:t>
            </w:r>
          </w:p>
        </w:tc>
        <w:tc>
          <w:tcPr>
            <w:tcW w:w="3965" w:type="dxa"/>
            <w:tcBorders>
              <w:top w:val="single" w:sz="4" w:space="0" w:color="auto"/>
              <w:bottom w:val="single" w:sz="4" w:space="0" w:color="auto"/>
              <w:right w:val="single" w:sz="4" w:space="0" w:color="auto"/>
            </w:tcBorders>
          </w:tcPr>
          <w:p w:rsidR="008E417A" w:rsidRPr="006F0481" w:rsidRDefault="008E417A" w:rsidP="008E417A">
            <w:pPr>
              <w:spacing w:after="200" w:line="276" w:lineRule="auto"/>
              <w:jc w:val="center"/>
              <w:rPr>
                <w:rFonts w:ascii="Book Antiqua" w:eastAsia="Calibri" w:hAnsi="Book Antiqua" w:cs="Arial"/>
                <w:spacing w:val="-10"/>
              </w:rPr>
            </w:pPr>
            <w:proofErr w:type="spellStart"/>
            <w:r w:rsidRPr="006F0481">
              <w:rPr>
                <w:rFonts w:ascii="Book Antiqua" w:eastAsia="Calibri" w:hAnsi="Book Antiqua" w:cs="Arial"/>
                <w:spacing w:val="-10"/>
              </w:rPr>
              <w:t>max</w:t>
            </w:r>
            <w:proofErr w:type="spellEnd"/>
            <w:r w:rsidRPr="006F0481">
              <w:rPr>
                <w:rFonts w:ascii="Book Antiqua" w:eastAsia="Calibri" w:hAnsi="Book Antiqua" w:cs="Arial"/>
                <w:spacing w:val="-10"/>
              </w:rPr>
              <w:t>. 8,0 m</w:t>
            </w:r>
          </w:p>
        </w:tc>
      </w:tr>
    </w:tbl>
    <w:p w:rsidR="008E417A" w:rsidRPr="006F0481" w:rsidRDefault="008E417A" w:rsidP="008E417A">
      <w:pPr>
        <w:spacing w:after="200" w:line="276" w:lineRule="auto"/>
        <w:rPr>
          <w:rFonts w:ascii="Book Antiqua" w:eastAsia="Times New Roman" w:hAnsi="Book Antiqua" w:cs="Arial"/>
          <w:color w:val="000000"/>
          <w:sz w:val="16"/>
          <w:szCs w:val="16"/>
          <w:lang w:eastAsia="hu-HU"/>
        </w:rPr>
      </w:pPr>
    </w:p>
    <w:tbl>
      <w:tblPr>
        <w:tblW w:w="96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9259"/>
      </w:tblGrid>
      <w:tr w:rsidR="008E417A" w:rsidRPr="006F0481" w:rsidTr="00CC1D83">
        <w:tc>
          <w:tcPr>
            <w:tcW w:w="381" w:type="dxa"/>
            <w:tcBorders>
              <w:top w:val="nil"/>
              <w:left w:val="nil"/>
              <w:bottom w:val="nil"/>
            </w:tcBorders>
          </w:tcPr>
          <w:p w:rsidR="008E417A" w:rsidRPr="006F0481" w:rsidRDefault="008E417A" w:rsidP="008E417A">
            <w:pPr>
              <w:spacing w:after="0" w:line="240" w:lineRule="auto"/>
              <w:jc w:val="both"/>
              <w:rPr>
                <w:rFonts w:ascii="Book Antiqua" w:eastAsia="Times New Roman" w:hAnsi="Book Antiqua" w:cs="Times New Roman"/>
                <w:bCs/>
                <w:lang w:eastAsia="hu-HU"/>
              </w:rPr>
            </w:pPr>
            <w:r w:rsidRPr="006F0481">
              <w:rPr>
                <w:rFonts w:ascii="Book Antiqua" w:eastAsia="Times New Roman" w:hAnsi="Book Antiqua" w:cs="Times New Roman"/>
                <w:bCs/>
                <w:lang w:eastAsia="hu-HU"/>
              </w:rPr>
              <w:t>7.</w:t>
            </w:r>
          </w:p>
        </w:tc>
        <w:tc>
          <w:tcPr>
            <w:tcW w:w="9259" w:type="dxa"/>
          </w:tcPr>
          <w:p w:rsidR="008E417A" w:rsidRPr="006F0481" w:rsidRDefault="008E417A" w:rsidP="008E417A">
            <w:pPr>
              <w:spacing w:after="0" w:line="240" w:lineRule="auto"/>
              <w:ind w:right="34"/>
              <w:jc w:val="both"/>
              <w:rPr>
                <w:rFonts w:ascii="Book Antiqua" w:eastAsia="Times New Roman" w:hAnsi="Book Antiqua" w:cs="Times New Roman"/>
                <w:bCs/>
                <w:lang w:eastAsia="hu-HU"/>
              </w:rPr>
            </w:pPr>
            <w:r w:rsidRPr="006F0481">
              <w:rPr>
                <w:rFonts w:ascii="Book Antiqua" w:eastAsia="Times New Roman" w:hAnsi="Book Antiqua" w:cs="Times New Roman"/>
                <w:bCs/>
                <w:lang w:eastAsia="hu-HU"/>
              </w:rPr>
              <w:t>Vonatkozó védelmi kategóriák</w:t>
            </w:r>
          </w:p>
        </w:tc>
      </w:tr>
      <w:tr w:rsidR="008E417A" w:rsidRPr="006F0481" w:rsidTr="00CC1D83">
        <w:tc>
          <w:tcPr>
            <w:tcW w:w="381" w:type="dxa"/>
            <w:tcBorders>
              <w:top w:val="nil"/>
              <w:left w:val="nil"/>
              <w:bottom w:val="nil"/>
            </w:tcBorders>
          </w:tcPr>
          <w:p w:rsidR="008E417A" w:rsidRPr="006F0481" w:rsidRDefault="008E417A" w:rsidP="008E417A">
            <w:pPr>
              <w:spacing w:after="0" w:line="240" w:lineRule="auto"/>
              <w:jc w:val="both"/>
              <w:rPr>
                <w:rFonts w:ascii="Book Antiqua" w:eastAsia="Times New Roman" w:hAnsi="Book Antiqua" w:cs="Times New Roman"/>
                <w:lang w:eastAsia="hu-HU"/>
              </w:rPr>
            </w:pPr>
          </w:p>
        </w:tc>
        <w:tc>
          <w:tcPr>
            <w:tcW w:w="9259" w:type="dxa"/>
          </w:tcPr>
          <w:p w:rsidR="008E417A" w:rsidRPr="006F0481" w:rsidRDefault="008E417A" w:rsidP="008E417A">
            <w:pPr>
              <w:spacing w:after="0" w:line="240" w:lineRule="auto"/>
              <w:ind w:right="34"/>
              <w:jc w:val="both"/>
              <w:rPr>
                <w:rFonts w:ascii="Book Antiqua" w:eastAsia="Times New Roman" w:hAnsi="Book Antiqua" w:cs="Times New Roman"/>
                <w:caps/>
                <w:lang w:eastAsia="hu-HU"/>
              </w:rPr>
            </w:pPr>
            <w:r w:rsidRPr="006F0481">
              <w:rPr>
                <w:rFonts w:ascii="Book Antiqua" w:eastAsia="Times New Roman" w:hAnsi="Book Antiqua" w:cs="Times New Roman"/>
                <w:lang w:eastAsia="hu-HU"/>
              </w:rPr>
              <w:t>a.) Kultúrtörténeti</w:t>
            </w:r>
            <w:r w:rsidRPr="006F0481">
              <w:rPr>
                <w:rFonts w:ascii="Book Antiqua" w:eastAsia="Times New Roman" w:hAnsi="Book Antiqua" w:cs="Times New Roman"/>
                <w:caps/>
                <w:lang w:eastAsia="hu-HU"/>
              </w:rPr>
              <w:t xml:space="preserve"> </w:t>
            </w:r>
            <w:r w:rsidRPr="006F0481">
              <w:rPr>
                <w:rFonts w:ascii="Book Antiqua" w:eastAsia="Times New Roman" w:hAnsi="Book Antiqua" w:cs="Times New Roman"/>
                <w:lang w:eastAsia="hu-HU"/>
              </w:rPr>
              <w:t>örökségvédelem szerint</w:t>
            </w:r>
            <w:r w:rsidRPr="006F0481">
              <w:rPr>
                <w:rFonts w:ascii="Book Antiqua" w:eastAsia="Times New Roman" w:hAnsi="Book Antiqua" w:cs="Times New Roman"/>
                <w:caps/>
                <w:lang w:eastAsia="hu-HU"/>
              </w:rPr>
              <w:t>:</w:t>
            </w:r>
          </w:p>
          <w:p w:rsidR="008E417A" w:rsidRPr="006F0481" w:rsidRDefault="008E417A" w:rsidP="008E417A">
            <w:pPr>
              <w:spacing w:after="0" w:line="240" w:lineRule="auto"/>
              <w:ind w:right="34"/>
              <w:jc w:val="both"/>
              <w:rPr>
                <w:rFonts w:ascii="Book Antiqua" w:eastAsia="Times New Roman" w:hAnsi="Book Antiqua" w:cs="Times New Roman"/>
                <w:caps/>
                <w:spacing w:val="-12"/>
                <w:lang w:eastAsia="hu-HU"/>
              </w:rPr>
            </w:pPr>
            <w:r w:rsidRPr="006F0481">
              <w:rPr>
                <w:rFonts w:ascii="Book Antiqua" w:eastAsia="Times New Roman" w:hAnsi="Book Antiqua" w:cs="Times New Roman"/>
                <w:spacing w:val="-12"/>
                <w:lang w:eastAsia="hu-HU"/>
              </w:rPr>
              <w:t>-BTSZ szerint az övezet ”történeti települési terület övezetébe tartozó települési térség”–</w:t>
            </w:r>
            <w:proofErr w:type="gramStart"/>
            <w:r w:rsidRPr="006F0481">
              <w:rPr>
                <w:rFonts w:ascii="Book Antiqua" w:eastAsia="Times New Roman" w:hAnsi="Book Antiqua" w:cs="Times New Roman"/>
                <w:spacing w:val="-12"/>
                <w:lang w:eastAsia="hu-HU"/>
              </w:rPr>
              <w:t xml:space="preserve">T-   </w:t>
            </w:r>
            <w:r w:rsidRPr="006F0481">
              <w:rPr>
                <w:rFonts w:ascii="Book Antiqua" w:eastAsia="Times New Roman" w:hAnsi="Book Antiqua" w:cs="Times New Roman"/>
                <w:spacing w:val="-12"/>
                <w:lang w:eastAsia="hu-HU"/>
              </w:rPr>
              <w:br/>
              <w:t xml:space="preserve"> 2</w:t>
            </w:r>
            <w:proofErr w:type="gramEnd"/>
            <w:r w:rsidRPr="006F0481">
              <w:rPr>
                <w:rFonts w:ascii="Book Antiqua" w:eastAsia="Times New Roman" w:hAnsi="Book Antiqua" w:cs="Times New Roman"/>
                <w:spacing w:val="-12"/>
                <w:lang w:eastAsia="hu-HU"/>
              </w:rPr>
              <w:t xml:space="preserve"> jelű,</w:t>
            </w:r>
          </w:p>
          <w:p w:rsidR="008E417A" w:rsidRPr="006F0481" w:rsidRDefault="008E417A" w:rsidP="008E417A">
            <w:pPr>
              <w:spacing w:after="0" w:line="240" w:lineRule="auto"/>
              <w:ind w:right="34"/>
              <w:jc w:val="both"/>
              <w:rPr>
                <w:rFonts w:ascii="Book Antiqua" w:eastAsia="Times New Roman" w:hAnsi="Book Antiqua" w:cs="Times New Roman"/>
                <w:caps/>
                <w:lang w:eastAsia="hu-HU"/>
              </w:rPr>
            </w:pPr>
            <w:r w:rsidRPr="006F0481">
              <w:rPr>
                <w:rFonts w:ascii="Book Antiqua" w:eastAsia="Times New Roman" w:hAnsi="Book Antiqua" w:cs="Times New Roman"/>
                <w:lang w:eastAsia="hu-HU"/>
              </w:rPr>
              <w:t>b.</w:t>
            </w:r>
            <w:proofErr w:type="gramStart"/>
            <w:r w:rsidRPr="006F0481">
              <w:rPr>
                <w:rFonts w:ascii="Book Antiqua" w:eastAsia="Times New Roman" w:hAnsi="Book Antiqua" w:cs="Times New Roman"/>
                <w:lang w:eastAsia="hu-HU"/>
              </w:rPr>
              <w:t>)Természeti</w:t>
            </w:r>
            <w:proofErr w:type="gramEnd"/>
            <w:r w:rsidRPr="006F0481">
              <w:rPr>
                <w:rFonts w:ascii="Book Antiqua" w:eastAsia="Times New Roman" w:hAnsi="Book Antiqua" w:cs="Times New Roman"/>
                <w:lang w:eastAsia="hu-HU"/>
              </w:rPr>
              <w:t xml:space="preserve"> örökségvédelem szerint</w:t>
            </w:r>
            <w:r w:rsidRPr="006F0481">
              <w:rPr>
                <w:rFonts w:ascii="Book Antiqua" w:eastAsia="Times New Roman" w:hAnsi="Book Antiqua" w:cs="Times New Roman"/>
                <w:caps/>
                <w:lang w:eastAsia="hu-HU"/>
              </w:rPr>
              <w:t xml:space="preserve">: </w:t>
            </w:r>
          </w:p>
          <w:p w:rsidR="008E417A" w:rsidRPr="006F0481" w:rsidRDefault="008E417A" w:rsidP="008E417A">
            <w:pPr>
              <w:spacing w:after="0" w:line="240" w:lineRule="auto"/>
              <w:ind w:left="-36" w:right="34"/>
              <w:jc w:val="both"/>
              <w:rPr>
                <w:rFonts w:ascii="Book Antiqua" w:eastAsia="Times New Roman" w:hAnsi="Book Antiqua" w:cs="Times New Roman"/>
                <w:lang w:eastAsia="hu-HU"/>
              </w:rPr>
            </w:pPr>
            <w:r w:rsidRPr="006F0481">
              <w:rPr>
                <w:rFonts w:ascii="Book Antiqua" w:eastAsia="Times New Roman" w:hAnsi="Book Antiqua" w:cs="Times New Roman"/>
                <w:lang w:eastAsia="hu-HU"/>
              </w:rPr>
              <w:t xml:space="preserve">  -BTSZ szerint, az övezet felszíni „szennyeződésre fokozottan érzékeny terület” övezetébe tartozó települési térség” – Sz-1 jelű.”</w:t>
            </w:r>
          </w:p>
        </w:tc>
      </w:tr>
    </w:tbl>
    <w:p w:rsidR="008E417A" w:rsidRPr="006F0481" w:rsidRDefault="008E417A" w:rsidP="008E417A">
      <w:pPr>
        <w:autoSpaceDE w:val="0"/>
        <w:autoSpaceDN w:val="0"/>
        <w:adjustRightInd w:val="0"/>
        <w:spacing w:after="0" w:line="276" w:lineRule="auto"/>
        <w:jc w:val="both"/>
        <w:outlineLvl w:val="0"/>
        <w:rPr>
          <w:rFonts w:ascii="Book Antiqua" w:eastAsia="Calibri" w:hAnsi="Book Antiqua" w:cs="Arial"/>
          <w:bCs/>
          <w:sz w:val="16"/>
          <w:szCs w:val="16"/>
        </w:rPr>
      </w:pPr>
    </w:p>
    <w:p w:rsidR="008E417A" w:rsidRPr="008E417A" w:rsidRDefault="008E417A" w:rsidP="008E417A">
      <w:pPr>
        <w:autoSpaceDE w:val="0"/>
        <w:autoSpaceDN w:val="0"/>
        <w:adjustRightInd w:val="0"/>
        <w:spacing w:after="0" w:line="276" w:lineRule="auto"/>
        <w:jc w:val="both"/>
        <w:rPr>
          <w:rFonts w:ascii="Book Antiqua" w:eastAsia="Calibri" w:hAnsi="Book Antiqua" w:cs="Arial"/>
          <w:b/>
          <w:bCs/>
          <w:sz w:val="10"/>
          <w:szCs w:val="10"/>
        </w:rPr>
      </w:pPr>
    </w:p>
    <w:p w:rsidR="008E417A" w:rsidRPr="006F0481" w:rsidRDefault="008E417A" w:rsidP="008E417A">
      <w:pPr>
        <w:autoSpaceDE w:val="0"/>
        <w:autoSpaceDN w:val="0"/>
        <w:adjustRightInd w:val="0"/>
        <w:spacing w:after="0" w:line="240" w:lineRule="auto"/>
        <w:jc w:val="both"/>
        <w:rPr>
          <w:rFonts w:ascii="Book Antiqua" w:eastAsia="Calibri" w:hAnsi="Book Antiqua" w:cs="Arial"/>
          <w:bCs/>
        </w:rPr>
      </w:pPr>
      <w:r w:rsidRPr="006F0481">
        <w:rPr>
          <w:rFonts w:ascii="Book Antiqua" w:eastAsia="Calibri" w:hAnsi="Book Antiqua" w:cs="Arial"/>
          <w:bCs/>
        </w:rPr>
        <w:t>6. § Záró rendelkezések</w:t>
      </w:r>
    </w:p>
    <w:p w:rsidR="008E417A" w:rsidRPr="008E417A" w:rsidRDefault="008E417A" w:rsidP="008E417A">
      <w:pPr>
        <w:spacing w:after="0" w:line="240" w:lineRule="auto"/>
        <w:jc w:val="both"/>
        <w:rPr>
          <w:rFonts w:ascii="Book Antiqua" w:eastAsia="Arial Narrow" w:hAnsi="Book Antiqua" w:cs="Times New Roman"/>
          <w:lang w:eastAsia="hu-HU"/>
        </w:rPr>
      </w:pPr>
      <w:r w:rsidRPr="008E417A">
        <w:rPr>
          <w:rFonts w:ascii="Book Antiqua" w:eastAsia="Arial Narrow" w:hAnsi="Book Antiqua" w:cs="Times New Roman"/>
          <w:bCs/>
          <w:lang w:eastAsia="hu-HU"/>
        </w:rPr>
        <w:t>(1)</w:t>
      </w:r>
      <w:r w:rsidRPr="008E417A">
        <w:rPr>
          <w:rFonts w:ascii="Book Antiqua" w:eastAsia="Arial Narrow" w:hAnsi="Book Antiqua" w:cs="Times New Roman"/>
          <w:lang w:eastAsia="hu-HU"/>
        </w:rPr>
        <w:t xml:space="preserve"> Ez a rendelet 2017. január 1. napján lép hatályba.</w:t>
      </w:r>
    </w:p>
    <w:p w:rsidR="008E417A" w:rsidRPr="008E417A" w:rsidRDefault="008E417A" w:rsidP="008E417A">
      <w:pPr>
        <w:autoSpaceDE w:val="0"/>
        <w:autoSpaceDN w:val="0"/>
        <w:adjustRightInd w:val="0"/>
        <w:spacing w:after="0" w:line="240" w:lineRule="auto"/>
        <w:jc w:val="both"/>
        <w:rPr>
          <w:rFonts w:ascii="Calibri" w:eastAsia="Calibri" w:hAnsi="Calibri" w:cs="Times New Roman"/>
        </w:rPr>
      </w:pPr>
      <w:r w:rsidRPr="008E417A">
        <w:rPr>
          <w:rFonts w:ascii="Book Antiqua" w:eastAsia="Calibri" w:hAnsi="Book Antiqua" w:cs="Arial"/>
          <w:bCs/>
        </w:rPr>
        <w:t>(2) Jelen rendelet hatályba lépésével egyidejűleg a</w:t>
      </w:r>
      <w:r w:rsidRPr="008E417A">
        <w:rPr>
          <w:rFonts w:ascii="Book Antiqua" w:eastAsia="Calibri" w:hAnsi="Book Antiqua" w:cs="Arial"/>
        </w:rPr>
        <w:t xml:space="preserve"> Rendelet 1. § (2) bekezdése és a 12.§ (4) bekezdése hatályát veszti.</w:t>
      </w:r>
      <w:r w:rsidRPr="008E417A">
        <w:rPr>
          <w:rFonts w:ascii="Calibri" w:eastAsia="Calibri" w:hAnsi="Calibri" w:cs="Times New Roman"/>
        </w:rPr>
        <w:t xml:space="preserve"> </w:t>
      </w:r>
    </w:p>
    <w:p w:rsidR="008E417A" w:rsidRPr="008E417A" w:rsidRDefault="008E417A" w:rsidP="008E417A">
      <w:pPr>
        <w:spacing w:after="0" w:line="240" w:lineRule="auto"/>
        <w:jc w:val="both"/>
        <w:rPr>
          <w:rFonts w:ascii="Book Antiqua" w:eastAsia="Calibri" w:hAnsi="Book Antiqua" w:cs="Arial"/>
        </w:rPr>
      </w:pPr>
      <w:r w:rsidRPr="008E417A">
        <w:rPr>
          <w:rFonts w:ascii="Book Antiqua" w:eastAsia="Calibri" w:hAnsi="Book Antiqua" w:cs="Arial"/>
          <w:bCs/>
        </w:rPr>
        <w:t xml:space="preserve">(3) </w:t>
      </w:r>
      <w:r w:rsidRPr="008E417A">
        <w:rPr>
          <w:rFonts w:ascii="Book Antiqua" w:eastAsia="Calibri" w:hAnsi="Book Antiqua" w:cs="Arial"/>
        </w:rPr>
        <w:t xml:space="preserve">A Rendelethez tartozó B-7 jelű szabályozási tervlap normatartalma helyébe e rendelet 1. számú </w:t>
      </w:r>
      <w:r w:rsidR="00393640">
        <w:rPr>
          <w:rFonts w:ascii="Book Antiqua" w:eastAsia="Calibri" w:hAnsi="Book Antiqua" w:cs="Arial"/>
        </w:rPr>
        <w:t>melléklet</w:t>
      </w:r>
      <w:r w:rsidR="009B48F2">
        <w:rPr>
          <w:rFonts w:ascii="Book Antiqua" w:eastAsia="Calibri" w:hAnsi="Book Antiqua" w:cs="Arial"/>
        </w:rPr>
        <w:t>é</w:t>
      </w:r>
      <w:r w:rsidRPr="008E417A">
        <w:rPr>
          <w:rFonts w:ascii="Book Antiqua" w:eastAsia="Calibri" w:hAnsi="Book Antiqua" w:cs="Arial"/>
        </w:rPr>
        <w:t>nek normatartalma lép.</w:t>
      </w:r>
    </w:p>
    <w:p w:rsidR="009B48F2" w:rsidRPr="008E417A" w:rsidRDefault="009B48F2" w:rsidP="009B48F2">
      <w:pPr>
        <w:spacing w:after="0" w:line="240" w:lineRule="auto"/>
        <w:jc w:val="both"/>
        <w:rPr>
          <w:rFonts w:ascii="Book Antiqua" w:eastAsia="Calibri" w:hAnsi="Book Antiqua" w:cs="Arial"/>
        </w:rPr>
      </w:pPr>
      <w:r w:rsidRPr="008E417A">
        <w:rPr>
          <w:rFonts w:ascii="Book Antiqua" w:eastAsia="Calibri" w:hAnsi="Book Antiqua" w:cs="Arial"/>
          <w:bCs/>
        </w:rPr>
        <w:t>(</w:t>
      </w:r>
      <w:r>
        <w:rPr>
          <w:rFonts w:ascii="Book Antiqua" w:eastAsia="Calibri" w:hAnsi="Book Antiqua" w:cs="Arial"/>
          <w:bCs/>
        </w:rPr>
        <w:t>4</w:t>
      </w:r>
      <w:r w:rsidRPr="008E417A">
        <w:rPr>
          <w:rFonts w:ascii="Book Antiqua" w:eastAsia="Calibri" w:hAnsi="Book Antiqua" w:cs="Arial"/>
          <w:bCs/>
        </w:rPr>
        <w:t xml:space="preserve">) </w:t>
      </w:r>
      <w:r w:rsidRPr="008E417A">
        <w:rPr>
          <w:rFonts w:ascii="Book Antiqua" w:eastAsia="Calibri" w:hAnsi="Book Antiqua" w:cs="Arial"/>
        </w:rPr>
        <w:t xml:space="preserve">A Rendelethez tartozó </w:t>
      </w:r>
      <w:r>
        <w:rPr>
          <w:rFonts w:ascii="Book Antiqua" w:eastAsia="Calibri" w:hAnsi="Book Antiqua" w:cs="Arial"/>
        </w:rPr>
        <w:t xml:space="preserve">B-9 </w:t>
      </w:r>
      <w:r w:rsidRPr="008E417A">
        <w:rPr>
          <w:rFonts w:ascii="Book Antiqua" w:eastAsia="Calibri" w:hAnsi="Book Antiqua" w:cs="Arial"/>
        </w:rPr>
        <w:t xml:space="preserve">jelű szabályozási tervlap normatartalma helyébe e rendelet </w:t>
      </w:r>
      <w:r>
        <w:rPr>
          <w:rFonts w:ascii="Book Antiqua" w:eastAsia="Calibri" w:hAnsi="Book Antiqua" w:cs="Arial"/>
        </w:rPr>
        <w:t>2</w:t>
      </w:r>
      <w:r w:rsidRPr="008E417A">
        <w:rPr>
          <w:rFonts w:ascii="Book Antiqua" w:eastAsia="Calibri" w:hAnsi="Book Antiqua" w:cs="Arial"/>
        </w:rPr>
        <w:t xml:space="preserve">. számú </w:t>
      </w:r>
      <w:r>
        <w:rPr>
          <w:rFonts w:ascii="Book Antiqua" w:eastAsia="Calibri" w:hAnsi="Book Antiqua" w:cs="Arial"/>
        </w:rPr>
        <w:t>mellékleté</w:t>
      </w:r>
      <w:r w:rsidRPr="008E417A">
        <w:rPr>
          <w:rFonts w:ascii="Book Antiqua" w:eastAsia="Calibri" w:hAnsi="Book Antiqua" w:cs="Arial"/>
        </w:rPr>
        <w:t>nek normatartalma lép.</w:t>
      </w:r>
    </w:p>
    <w:p w:rsidR="008E417A" w:rsidRPr="008E417A" w:rsidRDefault="008E417A" w:rsidP="009B48F2">
      <w:pPr>
        <w:spacing w:after="0" w:line="240" w:lineRule="auto"/>
        <w:jc w:val="both"/>
        <w:rPr>
          <w:rFonts w:ascii="Book Antiqua" w:eastAsia="Calibri" w:hAnsi="Book Antiqua" w:cs="Arial"/>
        </w:rPr>
      </w:pPr>
      <w:r w:rsidRPr="008E417A">
        <w:rPr>
          <w:rFonts w:ascii="Book Antiqua" w:eastAsia="Calibri" w:hAnsi="Book Antiqua" w:cs="Arial"/>
          <w:bCs/>
        </w:rPr>
        <w:t>(</w:t>
      </w:r>
      <w:r w:rsidR="009B48F2">
        <w:rPr>
          <w:rFonts w:ascii="Book Antiqua" w:eastAsia="Calibri" w:hAnsi="Book Antiqua" w:cs="Arial"/>
          <w:bCs/>
        </w:rPr>
        <w:t>5</w:t>
      </w:r>
      <w:r w:rsidRPr="008E417A">
        <w:rPr>
          <w:rFonts w:ascii="Book Antiqua" w:eastAsia="Calibri" w:hAnsi="Book Antiqua" w:cs="Arial"/>
          <w:bCs/>
        </w:rPr>
        <w:t xml:space="preserve">) </w:t>
      </w:r>
      <w:r w:rsidRPr="008E417A">
        <w:rPr>
          <w:rFonts w:ascii="Book Antiqua" w:eastAsia="Calibri" w:hAnsi="Book Antiqua" w:cs="Arial"/>
        </w:rPr>
        <w:t>A Rendelethez tartozó V-4 jel</w:t>
      </w:r>
      <w:bookmarkStart w:id="0" w:name="_GoBack"/>
      <w:bookmarkEnd w:id="0"/>
      <w:r w:rsidRPr="008E417A">
        <w:rPr>
          <w:rFonts w:ascii="Book Antiqua" w:eastAsia="Calibri" w:hAnsi="Book Antiqua" w:cs="Arial"/>
        </w:rPr>
        <w:t>ű szabályozási tervlap no</w:t>
      </w:r>
      <w:r w:rsidR="00393640">
        <w:rPr>
          <w:rFonts w:ascii="Book Antiqua" w:eastAsia="Calibri" w:hAnsi="Book Antiqua" w:cs="Arial"/>
        </w:rPr>
        <w:t>rmatartalma helyébe e rendelet 3</w:t>
      </w:r>
      <w:r w:rsidRPr="008E417A">
        <w:rPr>
          <w:rFonts w:ascii="Book Antiqua" w:eastAsia="Calibri" w:hAnsi="Book Antiqua" w:cs="Arial"/>
        </w:rPr>
        <w:t>. számú mellékletének normatartalma lép.</w:t>
      </w:r>
    </w:p>
    <w:p w:rsidR="009B48F2" w:rsidRPr="008E417A" w:rsidRDefault="009B48F2" w:rsidP="009B48F2">
      <w:pPr>
        <w:spacing w:after="0" w:line="240" w:lineRule="auto"/>
        <w:jc w:val="both"/>
        <w:rPr>
          <w:rFonts w:ascii="Book Antiqua" w:eastAsia="Calibri" w:hAnsi="Book Antiqua" w:cs="Arial"/>
        </w:rPr>
      </w:pPr>
      <w:r w:rsidRPr="008E417A">
        <w:rPr>
          <w:rFonts w:ascii="Book Antiqua" w:eastAsia="Calibri" w:hAnsi="Book Antiqua" w:cs="Arial"/>
          <w:bCs/>
        </w:rPr>
        <w:t>(</w:t>
      </w:r>
      <w:r>
        <w:rPr>
          <w:rFonts w:ascii="Book Antiqua" w:eastAsia="Calibri" w:hAnsi="Book Antiqua" w:cs="Arial"/>
          <w:bCs/>
        </w:rPr>
        <w:t>6</w:t>
      </w:r>
      <w:r w:rsidRPr="008E417A">
        <w:rPr>
          <w:rFonts w:ascii="Book Antiqua" w:eastAsia="Calibri" w:hAnsi="Book Antiqua" w:cs="Arial"/>
          <w:bCs/>
        </w:rPr>
        <w:t xml:space="preserve">) </w:t>
      </w:r>
      <w:r w:rsidRPr="008E417A">
        <w:rPr>
          <w:rFonts w:ascii="Book Antiqua" w:eastAsia="Calibri" w:hAnsi="Book Antiqua" w:cs="Arial"/>
        </w:rPr>
        <w:t>A Rendelethez tartozó</w:t>
      </w:r>
      <w:r>
        <w:rPr>
          <w:rFonts w:ascii="Book Antiqua" w:eastAsia="Calibri" w:hAnsi="Book Antiqua" w:cs="Arial"/>
        </w:rPr>
        <w:t xml:space="preserve"> V-5 </w:t>
      </w:r>
      <w:r w:rsidRPr="008E417A">
        <w:rPr>
          <w:rFonts w:ascii="Book Antiqua" w:eastAsia="Calibri" w:hAnsi="Book Antiqua" w:cs="Arial"/>
        </w:rPr>
        <w:t>jelű szabályozási tervlap no</w:t>
      </w:r>
      <w:r>
        <w:rPr>
          <w:rFonts w:ascii="Book Antiqua" w:eastAsia="Calibri" w:hAnsi="Book Antiqua" w:cs="Arial"/>
        </w:rPr>
        <w:t xml:space="preserve">rmatartalma helyébe e rendelet 4. számú </w:t>
      </w:r>
      <w:r w:rsidRPr="008E417A">
        <w:rPr>
          <w:rFonts w:ascii="Book Antiqua" w:eastAsia="Calibri" w:hAnsi="Book Antiqua" w:cs="Arial"/>
        </w:rPr>
        <w:t>mellékletének normatartalma lép.</w:t>
      </w:r>
    </w:p>
    <w:p w:rsidR="008E417A" w:rsidRPr="008E417A" w:rsidRDefault="008E417A" w:rsidP="008E417A">
      <w:pPr>
        <w:spacing w:after="0" w:line="240" w:lineRule="auto"/>
        <w:jc w:val="both"/>
        <w:rPr>
          <w:rFonts w:ascii="Book Antiqua" w:eastAsia="Arial Narrow" w:hAnsi="Book Antiqua" w:cs="Times New Roman"/>
          <w:lang w:eastAsia="hu-HU"/>
        </w:rPr>
      </w:pPr>
      <w:r w:rsidRPr="008E417A">
        <w:rPr>
          <w:rFonts w:ascii="Book Antiqua" w:eastAsia="Arial Narrow" w:hAnsi="Book Antiqua" w:cs="Times New Roman"/>
          <w:bCs/>
          <w:lang w:eastAsia="hu-HU"/>
        </w:rPr>
        <w:t>(</w:t>
      </w:r>
      <w:r w:rsidR="009B48F2">
        <w:rPr>
          <w:rFonts w:ascii="Book Antiqua" w:eastAsia="Arial Narrow" w:hAnsi="Book Antiqua" w:cs="Times New Roman"/>
          <w:bCs/>
          <w:lang w:eastAsia="hu-HU"/>
        </w:rPr>
        <w:t>7</w:t>
      </w:r>
      <w:r w:rsidRPr="008E417A">
        <w:rPr>
          <w:rFonts w:ascii="Book Antiqua" w:eastAsia="Arial Narrow" w:hAnsi="Book Antiqua" w:cs="Times New Roman"/>
          <w:bCs/>
          <w:lang w:eastAsia="hu-HU"/>
        </w:rPr>
        <w:t>)</w:t>
      </w:r>
      <w:r w:rsidRPr="008E417A">
        <w:rPr>
          <w:rFonts w:ascii="Book Antiqua" w:eastAsia="Arial Narrow" w:hAnsi="Book Antiqua" w:cs="Times New Roman"/>
          <w:lang w:eastAsia="hu-HU"/>
        </w:rPr>
        <w:t xml:space="preserve"> E rendelet a hatályba lépését követő napon hatályát veszti. </w:t>
      </w:r>
    </w:p>
    <w:p w:rsidR="00CC1D83" w:rsidRDefault="00CC1D83" w:rsidP="008E417A">
      <w:pPr>
        <w:spacing w:after="0" w:line="240" w:lineRule="auto"/>
        <w:jc w:val="both"/>
        <w:rPr>
          <w:rFonts w:ascii="Book Antiqua" w:eastAsia="Calibri" w:hAnsi="Book Antiqua" w:cs="Times New Roman"/>
        </w:rPr>
      </w:pPr>
    </w:p>
    <w:p w:rsidR="008527B2" w:rsidRPr="008E417A" w:rsidRDefault="008527B2" w:rsidP="008E417A">
      <w:pPr>
        <w:spacing w:after="0" w:line="240" w:lineRule="auto"/>
        <w:jc w:val="both"/>
        <w:rPr>
          <w:rFonts w:ascii="Book Antiqua" w:eastAsia="Calibri" w:hAnsi="Book Antiqua" w:cs="Times New Roman"/>
        </w:rPr>
      </w:pPr>
    </w:p>
    <w:p w:rsidR="008E417A" w:rsidRPr="008E417A" w:rsidRDefault="008E417A" w:rsidP="008E417A">
      <w:pPr>
        <w:tabs>
          <w:tab w:val="center" w:pos="6521"/>
        </w:tabs>
        <w:spacing w:after="0" w:line="240" w:lineRule="auto"/>
        <w:jc w:val="both"/>
        <w:rPr>
          <w:rFonts w:ascii="Book Antiqua" w:eastAsia="Calibri" w:hAnsi="Book Antiqua" w:cs="Times New Roman"/>
          <w:b/>
        </w:rPr>
      </w:pPr>
      <w:r w:rsidRPr="008E417A">
        <w:rPr>
          <w:rFonts w:ascii="Book Antiqua" w:eastAsia="Calibri" w:hAnsi="Book Antiqua" w:cs="Times New Roman"/>
          <w:b/>
        </w:rPr>
        <w:t xml:space="preserve">                             Ruzsics Ferenc</w:t>
      </w:r>
      <w:r w:rsidRPr="008E417A">
        <w:rPr>
          <w:rFonts w:ascii="Book Antiqua" w:eastAsia="Calibri" w:hAnsi="Book Antiqua" w:cs="Times New Roman"/>
          <w:b/>
        </w:rPr>
        <w:tab/>
        <w:t>Dr. Horváth Teréz</w:t>
      </w:r>
    </w:p>
    <w:p w:rsidR="008E4EC4" w:rsidRPr="00CC1D83" w:rsidRDefault="008E417A" w:rsidP="008E417A">
      <w:pPr>
        <w:rPr>
          <w:b/>
        </w:rPr>
      </w:pPr>
      <w:r w:rsidRPr="00CC1D83">
        <w:rPr>
          <w:rFonts w:ascii="Book Antiqua" w:eastAsia="Calibri" w:hAnsi="Book Antiqua" w:cs="Times New Roman"/>
          <w:b/>
        </w:rPr>
        <w:t xml:space="preserve">                               polgármester</w:t>
      </w:r>
      <w:r w:rsidRPr="00CC1D83">
        <w:rPr>
          <w:rFonts w:ascii="Book Antiqua" w:eastAsia="Calibri" w:hAnsi="Book Antiqua" w:cs="Times New Roman"/>
          <w:b/>
        </w:rPr>
        <w:tab/>
      </w:r>
      <w:r w:rsidR="00CC1D83" w:rsidRPr="00CC1D83">
        <w:rPr>
          <w:rFonts w:ascii="Book Antiqua" w:eastAsia="Calibri" w:hAnsi="Book Antiqua" w:cs="Times New Roman"/>
          <w:b/>
        </w:rPr>
        <w:tab/>
      </w:r>
      <w:r w:rsidR="00CC1D83" w:rsidRPr="00CC1D83">
        <w:rPr>
          <w:rFonts w:ascii="Book Antiqua" w:eastAsia="Calibri" w:hAnsi="Book Antiqua" w:cs="Times New Roman"/>
          <w:b/>
        </w:rPr>
        <w:tab/>
      </w:r>
      <w:r w:rsidR="00CC1D83" w:rsidRPr="00CC1D83">
        <w:rPr>
          <w:rFonts w:ascii="Book Antiqua" w:eastAsia="Calibri" w:hAnsi="Book Antiqua" w:cs="Times New Roman"/>
          <w:b/>
        </w:rPr>
        <w:tab/>
      </w:r>
      <w:r w:rsidR="00CC1D83" w:rsidRPr="00CC1D83">
        <w:rPr>
          <w:rFonts w:ascii="Book Antiqua" w:eastAsia="Calibri" w:hAnsi="Book Antiqua" w:cs="Times New Roman"/>
          <w:b/>
        </w:rPr>
        <w:tab/>
      </w:r>
      <w:r w:rsidRPr="00CC1D83">
        <w:rPr>
          <w:rFonts w:ascii="Book Antiqua" w:eastAsia="Calibri" w:hAnsi="Book Antiqua" w:cs="Times New Roman"/>
          <w:b/>
        </w:rPr>
        <w:t>jegyző</w:t>
      </w:r>
    </w:p>
    <w:sectPr w:rsidR="008E4EC4" w:rsidRPr="00CC1D83" w:rsidSect="009B48F2">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7A"/>
    <w:rsid w:val="00393640"/>
    <w:rsid w:val="006F0481"/>
    <w:rsid w:val="008527B2"/>
    <w:rsid w:val="008B7863"/>
    <w:rsid w:val="008E417A"/>
    <w:rsid w:val="008E4EC4"/>
    <w:rsid w:val="009B48F2"/>
    <w:rsid w:val="00B34547"/>
    <w:rsid w:val="00B707FC"/>
    <w:rsid w:val="00CC1D83"/>
    <w:rsid w:val="00D064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DFAB42-E2CA-4558-9F4E-6BDDE887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5240</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Horváth Teréz</dc:creator>
  <cp:keywords/>
  <dc:description/>
  <cp:lastModifiedBy>Tóth Ibolya</cp:lastModifiedBy>
  <cp:revision>4</cp:revision>
  <dcterms:created xsi:type="dcterms:W3CDTF">2016-12-13T09:16:00Z</dcterms:created>
  <dcterms:modified xsi:type="dcterms:W3CDTF">2016-12-14T07:01:00Z</dcterms:modified>
</cp:coreProperties>
</file>