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6D7" w:rsidRDefault="002156D7" w:rsidP="002156D7">
      <w:pPr>
        <w:jc w:val="center"/>
        <w:rPr>
          <w:b/>
        </w:rPr>
      </w:pPr>
      <w:r>
        <w:rPr>
          <w:b/>
        </w:rPr>
        <w:t>Balatongyörök Község Önkormányzata Képviselő-testületének</w:t>
      </w:r>
    </w:p>
    <w:p w:rsidR="002156D7" w:rsidRDefault="002156D7" w:rsidP="002156D7">
      <w:pPr>
        <w:tabs>
          <w:tab w:val="center" w:pos="6521"/>
        </w:tabs>
        <w:jc w:val="center"/>
        <w:rPr>
          <w:b/>
        </w:rPr>
      </w:pPr>
      <w:r>
        <w:rPr>
          <w:b/>
        </w:rPr>
        <w:t xml:space="preserve">_____/2019.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 önkormányzati rendelet-tervezete</w:t>
      </w:r>
    </w:p>
    <w:p w:rsidR="002156D7" w:rsidRDefault="002156D7" w:rsidP="002156D7">
      <w:pPr>
        <w:tabs>
          <w:tab w:val="center" w:pos="6521"/>
        </w:tabs>
        <w:jc w:val="center"/>
        <w:rPr>
          <w:b/>
        </w:rPr>
      </w:pPr>
      <w:r>
        <w:rPr>
          <w:b/>
        </w:rPr>
        <w:t>az önkormányzat törzsvagyonának átminősítéséről szóló 4/2018. (II. 19.) önkormányzati rendelet módosításáról</w:t>
      </w:r>
    </w:p>
    <w:p w:rsidR="002156D7" w:rsidRDefault="002156D7" w:rsidP="002156D7">
      <w:pPr>
        <w:tabs>
          <w:tab w:val="center" w:pos="6521"/>
        </w:tabs>
        <w:jc w:val="both"/>
      </w:pPr>
    </w:p>
    <w:p w:rsidR="002156D7" w:rsidRDefault="002156D7" w:rsidP="002156D7">
      <w:pPr>
        <w:tabs>
          <w:tab w:val="center" w:pos="6521"/>
        </w:tabs>
        <w:jc w:val="both"/>
      </w:pPr>
    </w:p>
    <w:p w:rsidR="002156D7" w:rsidRDefault="002156D7" w:rsidP="002156D7">
      <w:pPr>
        <w:tabs>
          <w:tab w:val="center" w:pos="6521"/>
        </w:tabs>
        <w:jc w:val="both"/>
      </w:pPr>
      <w:r>
        <w:t>Balatongyörök Község Önkormányzatának Képviselő-testülete az Alaptörvény 32. cikk (2) bekezdésében meghatározott eredeti jogalkotói hatáskörében, a Magyarország helyi önkormányzatairól szóló 2011. évi CLXXXIX. törvény, valamint a nemzeti vagyonról szóló 2011. évi CXCVI. törvény felhatalmazása alapján az önkormányzat törzsvagyonának átminősítéséről szóló 4/2018. (II. 19.) önkormányzati rendeletét az alábbiak szerint módosítja:</w:t>
      </w:r>
    </w:p>
    <w:p w:rsidR="002156D7" w:rsidRDefault="002156D7" w:rsidP="002156D7">
      <w:pPr>
        <w:tabs>
          <w:tab w:val="center" w:pos="6521"/>
        </w:tabs>
        <w:jc w:val="both"/>
      </w:pPr>
    </w:p>
    <w:p w:rsidR="002156D7" w:rsidRDefault="002156D7" w:rsidP="002156D7">
      <w:pPr>
        <w:tabs>
          <w:tab w:val="center" w:pos="6521"/>
        </w:tabs>
        <w:jc w:val="both"/>
      </w:pPr>
    </w:p>
    <w:p w:rsidR="002156D7" w:rsidRDefault="002156D7" w:rsidP="002156D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2156D7" w:rsidRDefault="002156D7" w:rsidP="002156D7">
      <w:pPr>
        <w:ind w:left="720"/>
        <w:rPr>
          <w:b/>
        </w:rPr>
      </w:pPr>
    </w:p>
    <w:p w:rsidR="002156D7" w:rsidRDefault="002156D7" w:rsidP="002156D7">
      <w:r>
        <w:t xml:space="preserve">A Rendelet 1. §-a az alábbiak szerint módosul:  </w:t>
      </w:r>
    </w:p>
    <w:p w:rsidR="002156D7" w:rsidRDefault="002156D7" w:rsidP="002156D7">
      <w:pPr>
        <w:tabs>
          <w:tab w:val="center" w:pos="6521"/>
        </w:tabs>
        <w:rPr>
          <w:b/>
        </w:rPr>
      </w:pPr>
    </w:p>
    <w:p w:rsidR="002156D7" w:rsidRDefault="002156D7" w:rsidP="002156D7">
      <w:pPr>
        <w:tabs>
          <w:tab w:val="center" w:pos="6521"/>
        </w:tabs>
        <w:jc w:val="both"/>
        <w:rPr>
          <w:i/>
          <w:szCs w:val="22"/>
        </w:rPr>
      </w:pPr>
      <w:proofErr w:type="gramStart"/>
      <w:r>
        <w:rPr>
          <w:b/>
          <w:i/>
        </w:rPr>
        <w:t>„ 1.</w:t>
      </w:r>
      <w:proofErr w:type="gramEnd"/>
      <w:r>
        <w:rPr>
          <w:b/>
          <w:i/>
        </w:rPr>
        <w:t xml:space="preserve"> §</w:t>
      </w:r>
      <w:r>
        <w:rPr>
          <w:i/>
          <w:szCs w:val="22"/>
        </w:rPr>
        <w:t xml:space="preserve"> Balatongyörök Község Önkormányzatának Képviselő-testülete a Balatongyörök Község Önkormányzata </w:t>
      </w:r>
      <w:r>
        <w:rPr>
          <w:i/>
        </w:rPr>
        <w:t xml:space="preserve">kizárólagos tulajdonát képező </w:t>
      </w:r>
      <w:r>
        <w:rPr>
          <w:i/>
          <w:szCs w:val="22"/>
        </w:rPr>
        <w:t xml:space="preserve">forgalomképtelen törzsvagyonába tartozó alábbi ingatlant forgalomképes üzleti vagyoni körbe sorolja át, településfejlesztési célból, a Helyi Építési Szabályzatról szóló 17/2008. (XII. 19.) önkormányzati rendelet szabályozásával összhangban: </w:t>
      </w:r>
    </w:p>
    <w:p w:rsidR="002156D7" w:rsidRDefault="002156D7" w:rsidP="002156D7">
      <w:pPr>
        <w:pStyle w:val="Szvegtrzs"/>
        <w:widowControl w:val="0"/>
        <w:numPr>
          <w:ilvl w:val="0"/>
          <w:numId w:val="2"/>
        </w:numPr>
        <w:spacing w:after="0"/>
        <w:jc w:val="both"/>
        <w:rPr>
          <w:rFonts w:cs="Times New Roman"/>
          <w:i/>
          <w:szCs w:val="22"/>
        </w:rPr>
      </w:pPr>
      <w:r>
        <w:rPr>
          <w:rFonts w:cs="Times New Roman"/>
          <w:i/>
          <w:szCs w:val="22"/>
        </w:rPr>
        <w:t>146/32 hrsz-ú, kivett közterület megjelölésű, összesen 254 m2 nagyságú ingatlan,</w:t>
      </w:r>
    </w:p>
    <w:p w:rsidR="002156D7" w:rsidRDefault="002156D7" w:rsidP="002156D7">
      <w:pPr>
        <w:pStyle w:val="Szvegtrzs"/>
        <w:widowControl w:val="0"/>
        <w:numPr>
          <w:ilvl w:val="0"/>
          <w:numId w:val="2"/>
        </w:numPr>
        <w:spacing w:after="0"/>
        <w:jc w:val="both"/>
        <w:rPr>
          <w:rFonts w:cs="Times New Roman"/>
          <w:i/>
          <w:szCs w:val="22"/>
        </w:rPr>
      </w:pPr>
      <w:r>
        <w:rPr>
          <w:rFonts w:cs="Times New Roman"/>
          <w:i/>
          <w:szCs w:val="22"/>
        </w:rPr>
        <w:t>17/4 hrsz-ú, kivett közterület megjelölésű, összesen 248 m2 nagyságú ingatlan.</w:t>
      </w:r>
    </w:p>
    <w:p w:rsidR="002156D7" w:rsidRDefault="002156D7" w:rsidP="002156D7">
      <w:pPr>
        <w:pStyle w:val="Szvegtrzs"/>
        <w:widowControl w:val="0"/>
        <w:numPr>
          <w:ilvl w:val="0"/>
          <w:numId w:val="2"/>
        </w:numPr>
        <w:spacing w:after="0"/>
        <w:jc w:val="both"/>
        <w:rPr>
          <w:rFonts w:cs="Times New Roman"/>
          <w:i/>
          <w:szCs w:val="22"/>
        </w:rPr>
      </w:pPr>
      <w:r>
        <w:rPr>
          <w:rFonts w:cs="Times New Roman"/>
          <w:i/>
          <w:szCs w:val="22"/>
        </w:rPr>
        <w:t xml:space="preserve">360 hrsz-ú, kivett beépítetlen terület megjelölésű, összesen 47 m2 nagyságú ingatlan.” </w:t>
      </w:r>
    </w:p>
    <w:p w:rsidR="002156D7" w:rsidRDefault="002156D7" w:rsidP="002156D7">
      <w:pPr>
        <w:jc w:val="both"/>
      </w:pPr>
    </w:p>
    <w:p w:rsidR="002156D7" w:rsidRDefault="002156D7" w:rsidP="002156D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 xml:space="preserve">Jelen Rendelet a kihirdetését követő napon lép hatályba és hatályba lépését követő napon hatályát veszti. 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 xml:space="preserve">Balatongyörök, 2019. július  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ab/>
      </w:r>
      <w:r>
        <w:tab/>
        <w:t xml:space="preserve">Biró Róbert </w:t>
      </w:r>
      <w:r>
        <w:tab/>
      </w:r>
      <w:r>
        <w:tab/>
      </w:r>
      <w:r>
        <w:tab/>
      </w:r>
      <w:r>
        <w:tab/>
        <w:t>Bertalanné dr. Gallé Vera</w:t>
      </w:r>
    </w:p>
    <w:p w:rsidR="002156D7" w:rsidRDefault="002156D7" w:rsidP="002156D7">
      <w:pPr>
        <w:jc w:val="both"/>
      </w:pPr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 xml:space="preserve">A Rendelet kihirdetése a mai napon megtörtént: Balatongyörök, 2019. 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 xml:space="preserve">Bertalanné dr. Gallé Vera </w:t>
      </w:r>
    </w:p>
    <w:p w:rsidR="002156D7" w:rsidRDefault="002156D7" w:rsidP="002156D7">
      <w:pPr>
        <w:jc w:val="both"/>
      </w:pPr>
      <w:r>
        <w:tab/>
        <w:t xml:space="preserve">jegyző 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</w:p>
    <w:p w:rsidR="002156D7" w:rsidRDefault="002156D7" w:rsidP="002156D7">
      <w:pPr>
        <w:tabs>
          <w:tab w:val="center" w:pos="6521"/>
        </w:tabs>
        <w:jc w:val="center"/>
        <w:rPr>
          <w:b/>
        </w:rPr>
      </w:pPr>
      <w:r>
        <w:rPr>
          <w:b/>
        </w:rPr>
        <w:lastRenderedPageBreak/>
        <w:t>Balatongyörök Község Önkormányzata Képviselő-testületének</w:t>
      </w:r>
    </w:p>
    <w:p w:rsidR="002156D7" w:rsidRDefault="002156D7" w:rsidP="002156D7">
      <w:pPr>
        <w:tabs>
          <w:tab w:val="center" w:pos="6521"/>
        </w:tabs>
        <w:jc w:val="center"/>
        <w:rPr>
          <w:b/>
        </w:rPr>
      </w:pPr>
      <w:r>
        <w:rPr>
          <w:b/>
        </w:rPr>
        <w:t>4/2018. (II.19.) önkormányzati rendelete</w:t>
      </w:r>
    </w:p>
    <w:p w:rsidR="002156D7" w:rsidRDefault="002156D7" w:rsidP="002156D7">
      <w:pPr>
        <w:tabs>
          <w:tab w:val="center" w:pos="6521"/>
        </w:tabs>
        <w:jc w:val="center"/>
        <w:rPr>
          <w:b/>
        </w:rPr>
      </w:pPr>
      <w:r>
        <w:rPr>
          <w:b/>
        </w:rPr>
        <w:t>az önkormányzat törzsvagyonának átminősítéséről</w:t>
      </w:r>
    </w:p>
    <w:p w:rsidR="002156D7" w:rsidRDefault="002156D7" w:rsidP="002156D7">
      <w:pPr>
        <w:tabs>
          <w:tab w:val="center" w:pos="6521"/>
        </w:tabs>
        <w:jc w:val="both"/>
      </w:pPr>
    </w:p>
    <w:p w:rsidR="002156D7" w:rsidRDefault="002156D7" w:rsidP="002156D7">
      <w:pPr>
        <w:tabs>
          <w:tab w:val="center" w:pos="6521"/>
        </w:tabs>
        <w:jc w:val="both"/>
      </w:pPr>
      <w:r>
        <w:t>Balatongyörök Község Önkormányzatának Képviselő-testülete az Alaptörvény 32. cikk (2) bekezdésében meghatározott eredeti jogalkotói hatáskörében, a Magyarország helyi önkormányzatairól szóló 2011. évi CLXXXIX. törvény, valamint a nemzeti vagyonról szóló 2011. évi CXCVI. törvény felhatalmazása alapján az önkormányzat törzsvagyonának átminősítéséről az alábbi önkormányzati rendeletet alkotja.</w:t>
      </w:r>
    </w:p>
    <w:p w:rsidR="002156D7" w:rsidRDefault="002156D7" w:rsidP="002156D7">
      <w:pPr>
        <w:tabs>
          <w:tab w:val="center" w:pos="6521"/>
        </w:tabs>
        <w:jc w:val="both"/>
      </w:pPr>
    </w:p>
    <w:p w:rsidR="002156D7" w:rsidRDefault="002156D7" w:rsidP="002156D7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§</w:t>
      </w:r>
    </w:p>
    <w:p w:rsidR="002156D7" w:rsidRDefault="002156D7" w:rsidP="002156D7">
      <w:pPr>
        <w:tabs>
          <w:tab w:val="center" w:pos="6521"/>
        </w:tabs>
        <w:ind w:left="720"/>
        <w:rPr>
          <w:b/>
        </w:rPr>
      </w:pPr>
    </w:p>
    <w:p w:rsidR="002156D7" w:rsidRDefault="002156D7" w:rsidP="002156D7">
      <w:pPr>
        <w:tabs>
          <w:tab w:val="center" w:pos="6521"/>
        </w:tabs>
        <w:jc w:val="both"/>
        <w:rPr>
          <w:szCs w:val="22"/>
        </w:rPr>
      </w:pPr>
      <w:r>
        <w:rPr>
          <w:rStyle w:val="Lbjegyzet-hivatkozs"/>
          <w:szCs w:val="22"/>
        </w:rPr>
        <w:footnoteReference w:id="1"/>
      </w:r>
      <w:r>
        <w:rPr>
          <w:szCs w:val="22"/>
        </w:rPr>
        <w:t xml:space="preserve">Balatongyörök Község Önkormányzatának Képviselő-testülete a Balatongyörök Község Önkormányzata </w:t>
      </w:r>
      <w:r>
        <w:t xml:space="preserve">kizárólagos tulajdonát képező </w:t>
      </w:r>
      <w:r>
        <w:rPr>
          <w:szCs w:val="22"/>
        </w:rPr>
        <w:t xml:space="preserve">forgalomképtelen törzsvagyonába tartozó alábbi ingatlant forgalomképes üzleti vagyoni körbe sorolja át, településfejlesztési célból, a Helyi Építési Szabályzatról szóló 17/2008. (XII. 19.) önkormányzati rendelet szabályozásával összhangban: </w:t>
      </w:r>
    </w:p>
    <w:p w:rsidR="002156D7" w:rsidRDefault="002156D7" w:rsidP="002156D7">
      <w:pPr>
        <w:pStyle w:val="Szvegtrzs"/>
        <w:widowControl w:val="0"/>
        <w:numPr>
          <w:ilvl w:val="0"/>
          <w:numId w:val="4"/>
        </w:numPr>
        <w:spacing w:after="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146/32 hrsz-ú, kivett közterület megjelölésű, összesen 254 m2 nagyságú ingatlan,</w:t>
      </w:r>
    </w:p>
    <w:p w:rsidR="002156D7" w:rsidRDefault="002156D7" w:rsidP="002156D7">
      <w:pPr>
        <w:widowControl w:val="0"/>
        <w:numPr>
          <w:ilvl w:val="0"/>
          <w:numId w:val="4"/>
        </w:numPr>
        <w:suppressAutoHyphens/>
        <w:ind w:left="714" w:hanging="357"/>
        <w:jc w:val="both"/>
        <w:rPr>
          <w:rFonts w:eastAsia="SimSun"/>
          <w:kern w:val="2"/>
          <w:szCs w:val="22"/>
          <w:lang w:eastAsia="hi-IN" w:bidi="hi-IN"/>
        </w:rPr>
      </w:pPr>
      <w:r>
        <w:rPr>
          <w:szCs w:val="22"/>
        </w:rPr>
        <w:t>17/4 hrsz-ú, kivett közterület megjelölésű, összesen 248 m2 nagyságú ingatlan</w:t>
      </w:r>
      <w:r>
        <w:rPr>
          <w:rFonts w:eastAsia="SimSun"/>
          <w:kern w:val="2"/>
          <w:szCs w:val="22"/>
          <w:lang w:eastAsia="hi-IN" w:bidi="hi-IN"/>
        </w:rPr>
        <w:t xml:space="preserve">. </w:t>
      </w:r>
    </w:p>
    <w:p w:rsidR="002156D7" w:rsidRDefault="002156D7" w:rsidP="002156D7">
      <w:pPr>
        <w:pStyle w:val="Szvegtrzs"/>
        <w:widowControl w:val="0"/>
        <w:numPr>
          <w:ilvl w:val="0"/>
          <w:numId w:val="4"/>
        </w:numPr>
        <w:spacing w:after="0"/>
        <w:ind w:left="714" w:hanging="357"/>
        <w:jc w:val="both"/>
        <w:rPr>
          <w:rFonts w:cs="Times New Roman"/>
          <w:i/>
          <w:szCs w:val="22"/>
        </w:rPr>
      </w:pPr>
      <w:r>
        <w:rPr>
          <w:rFonts w:cs="Times New Roman"/>
          <w:i/>
          <w:szCs w:val="22"/>
        </w:rPr>
        <w:t xml:space="preserve">360 hrsz-ú, kivett beépítetlen terület megjelölésű, összesen 47 m2 nagyságú ingatlan.” </w:t>
      </w:r>
    </w:p>
    <w:p w:rsidR="002156D7" w:rsidRDefault="002156D7" w:rsidP="002156D7">
      <w:pPr>
        <w:jc w:val="both"/>
      </w:pPr>
    </w:p>
    <w:p w:rsidR="002156D7" w:rsidRDefault="002156D7" w:rsidP="002156D7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§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 xml:space="preserve">Jelen Rendelet a kihirdetését követő napon lép hatályba. 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>Balatongyörök, 2018. február 15.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ab/>
      </w:r>
      <w:r>
        <w:tab/>
        <w:t xml:space="preserve">Biró Róbert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Bertalanné dr. Gallé Vera </w:t>
      </w:r>
      <w:proofErr w:type="spellStart"/>
      <w:r>
        <w:t>sk</w:t>
      </w:r>
      <w:proofErr w:type="spellEnd"/>
      <w:r>
        <w:t>.</w:t>
      </w:r>
    </w:p>
    <w:p w:rsidR="002156D7" w:rsidRDefault="002156D7" w:rsidP="002156D7">
      <w:pPr>
        <w:jc w:val="both"/>
      </w:pPr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 xml:space="preserve">Kihirdetési záradék: 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 xml:space="preserve">A Rendelet kihirdetése a Vonyarcvashegyi Közös Önkormányzati Hivatal Balatongyöröki Kirendeltségének hirdetőtábláján történt kifüggesztéssel megtörtént. 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>Balatongyörök, 2018. február 19.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 xml:space="preserve">Bertalanné dr. Gallé Vera </w:t>
      </w:r>
      <w:proofErr w:type="spellStart"/>
      <w:r>
        <w:t>sk</w:t>
      </w:r>
      <w:proofErr w:type="spellEnd"/>
      <w:r>
        <w:t>.</w:t>
      </w:r>
    </w:p>
    <w:p w:rsidR="002156D7" w:rsidRDefault="002156D7" w:rsidP="002156D7">
      <w:pPr>
        <w:jc w:val="both"/>
      </w:pPr>
      <w:r>
        <w:tab/>
        <w:t xml:space="preserve">jegyző </w:t>
      </w:r>
    </w:p>
    <w:p w:rsidR="002156D7" w:rsidRDefault="002156D7" w:rsidP="002156D7"/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 xml:space="preserve">Egységes szerkezetbe foglalva: Balatongyörök, 2019. július  </w:t>
      </w:r>
    </w:p>
    <w:p w:rsidR="002156D7" w:rsidRDefault="002156D7" w:rsidP="002156D7">
      <w:pPr>
        <w:jc w:val="both"/>
      </w:pPr>
    </w:p>
    <w:p w:rsidR="002156D7" w:rsidRDefault="002156D7" w:rsidP="002156D7">
      <w:pPr>
        <w:jc w:val="both"/>
      </w:pPr>
      <w:r>
        <w:t>Bertalanné dr. Gallé Vera</w:t>
      </w:r>
    </w:p>
    <w:p w:rsidR="002156D7" w:rsidRDefault="002156D7" w:rsidP="002156D7">
      <w:pPr>
        <w:jc w:val="both"/>
      </w:pPr>
      <w:r>
        <w:tab/>
        <w:t xml:space="preserve">jegyző </w:t>
      </w:r>
    </w:p>
    <w:p w:rsidR="002156D7" w:rsidRDefault="002156D7" w:rsidP="002156D7">
      <w:pPr>
        <w:jc w:val="both"/>
        <w:rPr>
          <w:color w:val="000000"/>
        </w:rPr>
      </w:pPr>
      <w:r>
        <w:rPr>
          <w:color w:val="000000"/>
        </w:rPr>
        <w:lastRenderedPageBreak/>
        <w:t>A rendelet-alkotásáról a jogalkotásról szóló 2010. évi CXXX. törvény 17. § (1) bekezdése alapján előzetes hatásvizsgálat készült:</w:t>
      </w:r>
    </w:p>
    <w:p w:rsidR="002156D7" w:rsidRDefault="002156D7" w:rsidP="002156D7">
      <w:pPr>
        <w:jc w:val="both"/>
        <w:rPr>
          <w:color w:val="000000"/>
        </w:rPr>
      </w:pPr>
    </w:p>
    <w:p w:rsidR="002156D7" w:rsidRDefault="002156D7" w:rsidP="002156D7">
      <w:pPr>
        <w:pStyle w:val="NormlWeb"/>
        <w:spacing w:before="0" w:beforeAutospacing="0" w:after="0" w:afterAutospacing="0"/>
        <w:jc w:val="both"/>
      </w:pPr>
      <w:r>
        <w:rPr>
          <w:b/>
          <w:bCs/>
          <w:u w:val="single"/>
        </w:rPr>
        <w:t>A rendelet társadalmi, gazdasági hatása</w:t>
      </w:r>
      <w:r>
        <w:rPr>
          <w:bCs/>
        </w:rPr>
        <w:t>: a módosításnak társadalmi hatása nincs, gazdasági, költségvetési hatása az érintett ingatlan eladásából származó bevétel.</w:t>
      </w:r>
    </w:p>
    <w:p w:rsidR="002156D7" w:rsidRDefault="002156D7" w:rsidP="002156D7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 xml:space="preserve">Adminisztratív </w:t>
      </w:r>
      <w:proofErr w:type="spellStart"/>
      <w:r>
        <w:rPr>
          <w:b/>
          <w:bCs/>
          <w:u w:val="single"/>
        </w:rPr>
        <w:t>terheket</w:t>
      </w:r>
      <w:proofErr w:type="spellEnd"/>
      <w:r>
        <w:rPr>
          <w:b/>
          <w:bCs/>
          <w:u w:val="single"/>
        </w:rPr>
        <w:t xml:space="preserve"> befolyásoló </w:t>
      </w:r>
      <w:proofErr w:type="gramStart"/>
      <w:r>
        <w:rPr>
          <w:b/>
          <w:bCs/>
          <w:u w:val="single"/>
        </w:rPr>
        <w:t>hatása:</w:t>
      </w:r>
      <w:r>
        <w:rPr>
          <w:bCs/>
        </w:rPr>
        <w:t xml:space="preserve">  </w:t>
      </w:r>
      <w:r>
        <w:t>a</w:t>
      </w:r>
      <w:proofErr w:type="gramEnd"/>
      <w:r>
        <w:t xml:space="preserve"> rendelet megalkotása adminisztratív terhet nem ró az önkormányzatra.</w:t>
      </w:r>
    </w:p>
    <w:p w:rsidR="002156D7" w:rsidRDefault="002156D7" w:rsidP="002156D7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 xml:space="preserve">A rendelet megalkotásának szükségessége, a jogalkotás elmaradásának várható következményei: </w:t>
      </w:r>
      <w:r>
        <w:t xml:space="preserve">a rendelet módosítás elengedhetetlen feltétele annak, hogy az ingatlan eladásra </w:t>
      </w:r>
      <w:proofErr w:type="spellStart"/>
      <w:r>
        <w:t>kerülhessen</w:t>
      </w:r>
      <w:proofErr w:type="spellEnd"/>
      <w:r>
        <w:t xml:space="preserve">.  </w:t>
      </w:r>
    </w:p>
    <w:p w:rsidR="002156D7" w:rsidRDefault="002156D7" w:rsidP="002156D7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 xml:space="preserve">A rendelet alkalmazásához szükséges személyi, szervezeti, tárgyi és pénzügyi </w:t>
      </w:r>
      <w:proofErr w:type="gramStart"/>
      <w:r>
        <w:rPr>
          <w:b/>
          <w:bCs/>
          <w:u w:val="single"/>
        </w:rPr>
        <w:t>feltételek:</w:t>
      </w:r>
      <w:r>
        <w:rPr>
          <w:bCs/>
        </w:rPr>
        <w:t xml:space="preserve">  a</w:t>
      </w:r>
      <w:proofErr w:type="gramEnd"/>
      <w:r>
        <w:t xml:space="preserve"> személyi, szervezeti, tárgyi és pénzügyi feltételek biztosítottak.</w:t>
      </w:r>
    </w:p>
    <w:p w:rsidR="002156D7" w:rsidRDefault="002156D7" w:rsidP="002156D7">
      <w:pPr>
        <w:pStyle w:val="NormlWeb"/>
        <w:spacing w:before="0" w:beforeAutospacing="0" w:after="0" w:afterAutospacing="0"/>
        <w:jc w:val="both"/>
      </w:pPr>
    </w:p>
    <w:p w:rsidR="002156D7" w:rsidRDefault="002156D7" w:rsidP="002156D7">
      <w:pPr>
        <w:pStyle w:val="NormlWeb"/>
        <w:spacing w:before="0" w:beforeAutospacing="0" w:after="0" w:afterAutospacing="0"/>
        <w:jc w:val="both"/>
      </w:pPr>
    </w:p>
    <w:p w:rsidR="002156D7" w:rsidRDefault="002156D7" w:rsidP="002156D7">
      <w:pPr>
        <w:pStyle w:val="NormlWeb"/>
        <w:spacing w:before="0" w:beforeAutospacing="0" w:after="0" w:afterAutospacing="0"/>
        <w:jc w:val="both"/>
      </w:pPr>
    </w:p>
    <w:p w:rsidR="002156D7" w:rsidRDefault="002156D7" w:rsidP="002156D7">
      <w:pPr>
        <w:pStyle w:val="NormlWeb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>Általános indoklás:</w:t>
      </w:r>
    </w:p>
    <w:p w:rsidR="002156D7" w:rsidRDefault="002156D7" w:rsidP="002156D7">
      <w:pPr>
        <w:pStyle w:val="NormlWeb"/>
        <w:spacing w:before="0" w:beforeAutospacing="0" w:after="0" w:afterAutospacing="0"/>
        <w:jc w:val="both"/>
      </w:pPr>
      <w:r>
        <w:t xml:space="preserve">A képviselő-testület a januári soros ülésén döntött a Balatongyörök, 360 hrsz közút megjelölésű ingatlan eladásáról. A közút megszüntetését az Útügyi Hatóság engedélyezte, ennek alapján a Keszthelyi Járási Hivatal Földhivatali Osztálya a megjelölést kivett beépítetlen területre módosította. Ahhoz, hogy az ingatlan eladásra </w:t>
      </w:r>
      <w:proofErr w:type="spellStart"/>
      <w:r>
        <w:t>kerülhessen</w:t>
      </w:r>
      <w:proofErr w:type="spellEnd"/>
      <w:r>
        <w:t xml:space="preserve">, szükséges a törzsvagyonból történő kivonása. </w:t>
      </w:r>
    </w:p>
    <w:p w:rsidR="002156D7" w:rsidRDefault="002156D7" w:rsidP="002156D7">
      <w:pPr>
        <w:pStyle w:val="NormlWeb"/>
        <w:spacing w:before="0" w:beforeAutospacing="0" w:after="0" w:afterAutospacing="0"/>
        <w:jc w:val="both"/>
      </w:pPr>
    </w:p>
    <w:p w:rsidR="002156D7" w:rsidRDefault="002156D7" w:rsidP="002156D7">
      <w:pPr>
        <w:pStyle w:val="NormlWeb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Részletes indoklás: </w:t>
      </w:r>
    </w:p>
    <w:p w:rsidR="002156D7" w:rsidRDefault="002156D7" w:rsidP="002156D7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>
        <w:t>§-hoz: az ingatlan törzsvagyonból történő kivonásáról rendelkezik.</w:t>
      </w:r>
    </w:p>
    <w:p w:rsidR="002156D7" w:rsidRDefault="002156D7" w:rsidP="002156D7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>
        <w:t>§-hoz: hatályba léptető rendelkezés.</w:t>
      </w:r>
    </w:p>
    <w:p w:rsidR="002156D7" w:rsidRDefault="002156D7" w:rsidP="002156D7">
      <w:pPr>
        <w:pStyle w:val="NormlWeb"/>
        <w:spacing w:before="0" w:beforeAutospacing="0" w:after="0" w:afterAutospacing="0"/>
        <w:jc w:val="both"/>
        <w:rPr>
          <w:b/>
          <w:bCs/>
          <w:u w:val="single"/>
        </w:rPr>
      </w:pPr>
    </w:p>
    <w:p w:rsidR="002156D7" w:rsidRDefault="002156D7" w:rsidP="002156D7">
      <w:pPr>
        <w:pStyle w:val="NormlWeb"/>
        <w:spacing w:before="0" w:beforeAutospacing="0" w:after="0" w:afterAutospacing="0"/>
        <w:jc w:val="both"/>
        <w:rPr>
          <w:b/>
          <w:bCs/>
          <w:u w:val="single"/>
        </w:rPr>
      </w:pPr>
    </w:p>
    <w:p w:rsidR="002156D7" w:rsidRDefault="002156D7" w:rsidP="002156D7">
      <w:pPr>
        <w:pStyle w:val="Listaszerbekezds"/>
      </w:pPr>
    </w:p>
    <w:p w:rsidR="00234D23" w:rsidRDefault="00234D23">
      <w:bookmarkStart w:id="0" w:name="_GoBack"/>
      <w:bookmarkEnd w:id="0"/>
    </w:p>
    <w:sectPr w:rsidR="0023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64C" w:rsidRDefault="0042464C" w:rsidP="002156D7">
      <w:r>
        <w:separator/>
      </w:r>
    </w:p>
  </w:endnote>
  <w:endnote w:type="continuationSeparator" w:id="0">
    <w:p w:rsidR="0042464C" w:rsidRDefault="0042464C" w:rsidP="0021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64C" w:rsidRDefault="0042464C" w:rsidP="002156D7">
      <w:r>
        <w:separator/>
      </w:r>
    </w:p>
  </w:footnote>
  <w:footnote w:type="continuationSeparator" w:id="0">
    <w:p w:rsidR="0042464C" w:rsidRDefault="0042464C" w:rsidP="002156D7">
      <w:r>
        <w:continuationSeparator/>
      </w:r>
    </w:p>
  </w:footnote>
  <w:footnote w:id="1">
    <w:p w:rsidR="002156D7" w:rsidRDefault="002156D7" w:rsidP="002156D7">
      <w:pPr>
        <w:pStyle w:val="Lbjegyzetszveg"/>
      </w:pPr>
      <w:r>
        <w:rPr>
          <w:rStyle w:val="Lbjegyzet-hivatkozs"/>
        </w:rPr>
        <w:footnoteRef/>
      </w:r>
      <w:r>
        <w:t xml:space="preserve"> Módosította a __/2019. (VII</w:t>
      </w:r>
      <w:proofErr w:type="gramStart"/>
      <w:r>
        <w:t>. )</w:t>
      </w:r>
      <w:proofErr w:type="gramEnd"/>
      <w:r>
        <w:t xml:space="preserve"> önkormányzati rendelet. Hatályos: 2019. </w:t>
      </w:r>
      <w:proofErr w:type="gramStart"/>
      <w:r>
        <w:t>július  _</w:t>
      </w:r>
      <w:proofErr w:type="gramEnd"/>
      <w:r>
        <w:t xml:space="preserve">__ napjától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529C"/>
    <w:multiLevelType w:val="hybridMultilevel"/>
    <w:tmpl w:val="3FD654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50B5"/>
    <w:multiLevelType w:val="hybridMultilevel"/>
    <w:tmpl w:val="D7DA50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070C0"/>
    <w:multiLevelType w:val="hybridMultilevel"/>
    <w:tmpl w:val="8272F0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A3C9A"/>
    <w:multiLevelType w:val="hybridMultilevel"/>
    <w:tmpl w:val="46242FB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D7"/>
    <w:rsid w:val="002156D7"/>
    <w:rsid w:val="00234D23"/>
    <w:rsid w:val="0042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FC376-C60C-4259-A265-71F28DE1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156D7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56D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56D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2156D7"/>
    <w:pPr>
      <w:suppressAutoHyphens/>
      <w:spacing w:after="120"/>
    </w:pPr>
    <w:rPr>
      <w:rFonts w:cs="Lucida Sans Unicode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156D7"/>
    <w:rPr>
      <w:rFonts w:ascii="Times New Roman" w:eastAsia="Times New Roman" w:hAnsi="Times New Roman" w:cs="Lucida Sans Unicode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2156D7"/>
    <w:pPr>
      <w:ind w:left="720"/>
      <w:contextualSpacing/>
    </w:pPr>
  </w:style>
  <w:style w:type="character" w:styleId="Lbjegyzet-hivatkozs">
    <w:name w:val="footnote reference"/>
    <w:semiHidden/>
    <w:unhideWhenUsed/>
    <w:rsid w:val="00215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2019-07-23T05:44:00Z</dcterms:created>
  <dcterms:modified xsi:type="dcterms:W3CDTF">2019-07-23T05:44:00Z</dcterms:modified>
</cp:coreProperties>
</file>