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E2E" w:rsidRPr="00DA6983" w:rsidRDefault="00B91E2E" w:rsidP="00B91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A6983">
        <w:rPr>
          <w:rFonts w:ascii="Times New Roman" w:hAnsi="Times New Roman" w:cs="Times New Roman"/>
          <w:b/>
          <w:sz w:val="24"/>
          <w:szCs w:val="24"/>
        </w:rPr>
        <w:t>Bekecs</w:t>
      </w:r>
      <w:proofErr w:type="spellEnd"/>
      <w:r w:rsidRPr="00DA69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983">
        <w:rPr>
          <w:rFonts w:ascii="Times New Roman" w:hAnsi="Times New Roman" w:cs="Times New Roman"/>
          <w:b/>
          <w:sz w:val="24"/>
          <w:szCs w:val="24"/>
        </w:rPr>
        <w:t>Község</w:t>
      </w:r>
      <w:proofErr w:type="spellEnd"/>
      <w:r w:rsidRPr="00DA69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983">
        <w:rPr>
          <w:rFonts w:ascii="Times New Roman" w:hAnsi="Times New Roman" w:cs="Times New Roman"/>
          <w:b/>
          <w:sz w:val="24"/>
          <w:szCs w:val="24"/>
        </w:rPr>
        <w:t>Önkormányzata</w:t>
      </w:r>
      <w:proofErr w:type="spellEnd"/>
      <w:r w:rsidRPr="00DA69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983">
        <w:rPr>
          <w:rFonts w:ascii="Times New Roman" w:hAnsi="Times New Roman" w:cs="Times New Roman"/>
          <w:b/>
          <w:sz w:val="24"/>
          <w:szCs w:val="24"/>
        </w:rPr>
        <w:t>Képviselő-testületének</w:t>
      </w:r>
      <w:proofErr w:type="spellEnd"/>
    </w:p>
    <w:p w:rsidR="00B91E2E" w:rsidRPr="00DA6983" w:rsidRDefault="00B91E2E" w:rsidP="00B91E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A6983">
        <w:rPr>
          <w:rFonts w:ascii="Times New Roman" w:hAnsi="Times New Roman" w:cs="Times New Roman"/>
          <w:b/>
          <w:sz w:val="24"/>
          <w:szCs w:val="24"/>
          <w:u w:val="single"/>
        </w:rPr>
        <w:t xml:space="preserve">16/2013. (IX.12.)  </w:t>
      </w:r>
      <w:proofErr w:type="spellStart"/>
      <w:r w:rsidRPr="00DA6983">
        <w:rPr>
          <w:rFonts w:ascii="Times New Roman" w:hAnsi="Times New Roman" w:cs="Times New Roman"/>
          <w:b/>
          <w:sz w:val="24"/>
          <w:szCs w:val="24"/>
          <w:u w:val="single"/>
        </w:rPr>
        <w:t>önkormányzati</w:t>
      </w:r>
      <w:proofErr w:type="spellEnd"/>
      <w:r w:rsidRPr="00DA69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DA6983">
        <w:rPr>
          <w:rFonts w:ascii="Times New Roman" w:hAnsi="Times New Roman" w:cs="Times New Roman"/>
          <w:b/>
          <w:sz w:val="24"/>
          <w:szCs w:val="24"/>
          <w:u w:val="single"/>
        </w:rPr>
        <w:t>rendelete</w:t>
      </w:r>
      <w:proofErr w:type="spellEnd"/>
    </w:p>
    <w:p w:rsidR="00B91E2E" w:rsidRPr="00DA6983" w:rsidRDefault="00B91E2E" w:rsidP="00B91E2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1E2E" w:rsidRPr="00DA6983" w:rsidRDefault="00B91E2E" w:rsidP="00B91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A6983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A69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983">
        <w:rPr>
          <w:rFonts w:ascii="Times New Roman" w:hAnsi="Times New Roman" w:cs="Times New Roman"/>
          <w:b/>
          <w:sz w:val="24"/>
          <w:szCs w:val="24"/>
        </w:rPr>
        <w:t>közterületek</w:t>
      </w:r>
      <w:proofErr w:type="spellEnd"/>
      <w:r w:rsidRPr="00DA69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983">
        <w:rPr>
          <w:rFonts w:ascii="Times New Roman" w:hAnsi="Times New Roman" w:cs="Times New Roman"/>
          <w:b/>
          <w:sz w:val="24"/>
          <w:szCs w:val="24"/>
        </w:rPr>
        <w:t>filmforgatási</w:t>
      </w:r>
      <w:proofErr w:type="spellEnd"/>
      <w:r w:rsidRPr="00DA69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983">
        <w:rPr>
          <w:rFonts w:ascii="Times New Roman" w:hAnsi="Times New Roman" w:cs="Times New Roman"/>
          <w:b/>
          <w:sz w:val="24"/>
          <w:szCs w:val="24"/>
        </w:rPr>
        <w:t>célú</w:t>
      </w:r>
      <w:proofErr w:type="spellEnd"/>
      <w:r w:rsidRPr="00DA69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983">
        <w:rPr>
          <w:rFonts w:ascii="Times New Roman" w:hAnsi="Times New Roman" w:cs="Times New Roman"/>
          <w:b/>
          <w:sz w:val="24"/>
          <w:szCs w:val="24"/>
        </w:rPr>
        <w:t>használatának</w:t>
      </w:r>
      <w:proofErr w:type="spellEnd"/>
      <w:r w:rsidRPr="00DA69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6983">
        <w:rPr>
          <w:rFonts w:ascii="Times New Roman" w:hAnsi="Times New Roman" w:cs="Times New Roman"/>
          <w:b/>
          <w:sz w:val="24"/>
          <w:szCs w:val="24"/>
        </w:rPr>
        <w:t>szabályairól</w:t>
      </w:r>
      <w:proofErr w:type="spellEnd"/>
      <w:r w:rsidRPr="00DA6983">
        <w:rPr>
          <w:rFonts w:ascii="Times New Roman" w:hAnsi="Times New Roman" w:cs="Times New Roman"/>
          <w:b/>
          <w:sz w:val="24"/>
          <w:szCs w:val="24"/>
        </w:rPr>
        <w:t>.</w:t>
      </w:r>
    </w:p>
    <w:p w:rsidR="00B91E2E" w:rsidRPr="00DA6983" w:rsidRDefault="00B91E2E" w:rsidP="00B91E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E2E" w:rsidRPr="002F67A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67AA">
        <w:rPr>
          <w:rFonts w:ascii="Times New Roman" w:hAnsi="Times New Roman" w:cs="Times New Roman"/>
          <w:sz w:val="24"/>
          <w:szCs w:val="24"/>
        </w:rPr>
        <w:t>Bekecs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Község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Önkormányzatának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Képviselő-testülete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mozgóképről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2004.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évi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 37</w:t>
      </w:r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. § (4)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bekezdésében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kapott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felhatalmazás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Magyarország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helyi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önkormányzatairól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2011.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évi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CLXXXIX.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törvény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13. § (1)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bekezdésében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meghatározott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feladatkörében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eljárva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következőket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rendeli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el:</w:t>
      </w:r>
    </w:p>
    <w:p w:rsidR="00B91E2E" w:rsidRPr="002F67A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1. §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képviselő-testület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filmforgatási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célú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közterület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használattal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összefüggő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mozgóképről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szóló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2004.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évi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II.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törvényben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(a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továbbiakban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Mgtv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meghatározott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képviselő-testületi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hatáskörtöket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polgármesterre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ruházza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át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1E2E" w:rsidRPr="002F67A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2. § (1)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Mgtv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szerinti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hatósági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szerződés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abban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esetben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hagyható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jóvá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, ha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kérelmező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hatósági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szerződésben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vállalja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>:</w:t>
      </w:r>
    </w:p>
    <w:p w:rsidR="00B91E2E" w:rsidRPr="002F67A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a) </w:t>
      </w:r>
      <w:proofErr w:type="gramStart"/>
      <w:r w:rsidRPr="002F67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közterületet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eredeti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állapotban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helyreállítja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>,</w:t>
      </w:r>
    </w:p>
    <w:p w:rsidR="00B91E2E" w:rsidRPr="002F67A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b) </w:t>
      </w:r>
      <w:proofErr w:type="gramStart"/>
      <w:r w:rsidRPr="002F67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keletkezett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hulladék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elszállításáról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saját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költségén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gondoskodik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>,</w:t>
      </w:r>
    </w:p>
    <w:p w:rsidR="00B91E2E" w:rsidRPr="002F67A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c) </w:t>
      </w:r>
      <w:proofErr w:type="gramStart"/>
      <w:r w:rsidRPr="002F67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lakosságot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érintetteket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filmforgatással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kapcsolatos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lényeges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információkról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tájékoztatja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>.</w:t>
      </w:r>
    </w:p>
    <w:p w:rsidR="00B91E2E" w:rsidRPr="002F67A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esetleges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közlekedési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forgalomkorlátozásról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lakosságot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tájékoztatja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>,</w:t>
      </w:r>
    </w:p>
    <w:p w:rsidR="00B91E2E" w:rsidRPr="002F67A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e) </w:t>
      </w:r>
      <w:proofErr w:type="gramStart"/>
      <w:r w:rsidRPr="002F67A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filmforgatás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miatti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azzal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összefüggésben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keletkező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kárt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beleértve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harmadik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személy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által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önkormányzat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felé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érvényesíteni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kívánt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kárt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megtéríti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>.</w:t>
      </w:r>
    </w:p>
    <w:p w:rsidR="00B91E2E" w:rsidRPr="002F67A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(2)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hatósági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szerződés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jóváhagyását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F67AA">
        <w:rPr>
          <w:rFonts w:ascii="Times New Roman" w:hAnsi="Times New Roman" w:cs="Times New Roman"/>
          <w:sz w:val="24"/>
          <w:szCs w:val="24"/>
        </w:rPr>
        <w:t>meg</w:t>
      </w:r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kell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tagadni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, ha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érintett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közterületre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szerződés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megküldésének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időpontjában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érvényes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közterület-használati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engedély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van.</w:t>
      </w:r>
    </w:p>
    <w:p w:rsidR="00B91E2E" w:rsidRPr="002F67A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3. §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filmforgatást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akadályozó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kérelmezőnek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felróható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valamint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rendkívüli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természeti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események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esetén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Önkormányzat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akadály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elhárulása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után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esetleges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kárelhárítá</w:t>
      </w:r>
      <w:r>
        <w:rPr>
          <w:rFonts w:ascii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helyreállítást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követő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belül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biztosítja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újra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közterületet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olyan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időtartamban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ameddig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filmforgatás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akadályozva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volt.</w:t>
      </w:r>
    </w:p>
    <w:p w:rsidR="00B91E2E" w:rsidRPr="002F67A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4. § (1)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filmforgatási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célú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közterület-haználatért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fizetendő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díj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megegye</w:t>
      </w:r>
      <w:r>
        <w:rPr>
          <w:rFonts w:ascii="Times New Roman" w:hAnsi="Times New Roman" w:cs="Times New Roman"/>
          <w:sz w:val="24"/>
          <w:szCs w:val="24"/>
        </w:rPr>
        <w:t>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Mgtv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mellékletének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pontjában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foglalt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legmagasabb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díjtételek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mindenkori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mértékével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1E2E" w:rsidRPr="002F67A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(2)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kérelmező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közterület-használati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díj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megfizetése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alól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abban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esetben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mentesíthető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, ha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filmalkotás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célt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szolgál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1E2E" w:rsidRPr="002F67A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lastRenderedPageBreak/>
        <w:t xml:space="preserve">(3)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alkalmazásában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közérdekű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célnak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minősül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F67AA">
        <w:rPr>
          <w:rFonts w:ascii="Times New Roman" w:hAnsi="Times New Roman" w:cs="Times New Roman"/>
          <w:sz w:val="24"/>
          <w:szCs w:val="24"/>
        </w:rPr>
        <w:t>önkormányzat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önkormányzat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intézménye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érdekében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továbbá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oktatási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tudományos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ismeretterjesztő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témájú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célok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érdekében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végzett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filmforgatás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>.</w:t>
      </w:r>
    </w:p>
    <w:p w:rsidR="00B91E2E" w:rsidRPr="002F67A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>5. § (1</w:t>
      </w:r>
      <w:proofErr w:type="gramStart"/>
      <w:r w:rsidRPr="002F67AA">
        <w:rPr>
          <w:rFonts w:ascii="Times New Roman" w:hAnsi="Times New Roman" w:cs="Times New Roman"/>
          <w:sz w:val="24"/>
          <w:szCs w:val="24"/>
        </w:rPr>
        <w:t>)  A</w:t>
      </w:r>
      <w:proofErr w:type="gram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filmforgatási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célú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közterület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használat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időtartama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30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napot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haladhatja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meg. </w:t>
      </w:r>
    </w:p>
    <w:p w:rsidR="00B91E2E" w:rsidRPr="002F67A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(2)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filmforgatás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során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lakó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ingatlanok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szolgáltató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egységek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közintézmények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gyalogos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gépkocsival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történő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megközelítését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közterület-használó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köteles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folymatosan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biztosítani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1E2E" w:rsidRPr="002F67A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  <w:r w:rsidRPr="002F67AA">
        <w:rPr>
          <w:rFonts w:ascii="Times New Roman" w:hAnsi="Times New Roman" w:cs="Times New Roman"/>
          <w:sz w:val="24"/>
          <w:szCs w:val="24"/>
        </w:rPr>
        <w:t xml:space="preserve">6. §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Ez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kihirdetését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követő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napon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lép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67AA">
        <w:rPr>
          <w:rFonts w:ascii="Times New Roman" w:hAnsi="Times New Roman" w:cs="Times New Roman"/>
          <w:sz w:val="24"/>
          <w:szCs w:val="24"/>
        </w:rPr>
        <w:t>hatályba</w:t>
      </w:r>
      <w:proofErr w:type="spellEnd"/>
      <w:r w:rsidRPr="002F67AA">
        <w:rPr>
          <w:rFonts w:ascii="Times New Roman" w:hAnsi="Times New Roman" w:cs="Times New Roman"/>
          <w:sz w:val="24"/>
          <w:szCs w:val="24"/>
        </w:rPr>
        <w:t>.</w:t>
      </w:r>
    </w:p>
    <w:p w:rsidR="00B91E2E" w:rsidRPr="002F67A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E2E" w:rsidRPr="002F67A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Bekecs</w:t>
      </w:r>
      <w:proofErr w:type="spellEnd"/>
      <w:r>
        <w:rPr>
          <w:rFonts w:ascii="Times New Roman" w:hAnsi="Times New Roman" w:cs="Times New Roman"/>
          <w:sz w:val="24"/>
          <w:szCs w:val="24"/>
        </w:rPr>
        <w:t>, 2013.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szeptember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B91E2E" w:rsidRPr="002F67A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1E2E" w:rsidRPr="00DA755A" w:rsidRDefault="00B91E2E" w:rsidP="00B91E2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755A">
        <w:rPr>
          <w:rFonts w:ascii="Times New Roman" w:hAnsi="Times New Roman" w:cs="Times New Roman"/>
          <w:sz w:val="24"/>
          <w:szCs w:val="24"/>
        </w:rPr>
        <w:t>Béki</w:t>
      </w:r>
      <w:proofErr w:type="spellEnd"/>
      <w:r w:rsidRPr="00DA7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55A">
        <w:rPr>
          <w:rFonts w:ascii="Times New Roman" w:hAnsi="Times New Roman" w:cs="Times New Roman"/>
          <w:sz w:val="24"/>
          <w:szCs w:val="24"/>
        </w:rPr>
        <w:t>József</w:t>
      </w:r>
      <w:proofErr w:type="spellEnd"/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55A">
        <w:rPr>
          <w:rFonts w:ascii="Times New Roman" w:hAnsi="Times New Roman" w:cs="Times New Roman"/>
          <w:sz w:val="24"/>
          <w:szCs w:val="24"/>
        </w:rPr>
        <w:t>Bodnár</w:t>
      </w:r>
      <w:proofErr w:type="spellEnd"/>
      <w:r w:rsidRPr="00DA7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55A">
        <w:rPr>
          <w:rFonts w:ascii="Times New Roman" w:hAnsi="Times New Roman" w:cs="Times New Roman"/>
          <w:sz w:val="24"/>
          <w:szCs w:val="24"/>
        </w:rPr>
        <w:t>Jánosné</w:t>
      </w:r>
      <w:proofErr w:type="spellEnd"/>
    </w:p>
    <w:p w:rsidR="00B91E2E" w:rsidRPr="00DA755A" w:rsidRDefault="00B91E2E" w:rsidP="00452B6D">
      <w:pPr>
        <w:pStyle w:val="Idzet"/>
        <w:rPr>
          <w:rFonts w:ascii="Times New Roman" w:hAnsi="Times New Roman" w:cs="Times New Roman"/>
          <w:i w:val="0"/>
        </w:rPr>
      </w:pPr>
      <w:proofErr w:type="spellStart"/>
      <w:proofErr w:type="gramStart"/>
      <w:r w:rsidRPr="00DA755A">
        <w:rPr>
          <w:rFonts w:ascii="Times New Roman" w:hAnsi="Times New Roman" w:cs="Times New Roman"/>
          <w:i w:val="0"/>
        </w:rPr>
        <w:t>polgá</w:t>
      </w:r>
      <w:r w:rsidR="00452B6D" w:rsidRPr="00DA755A">
        <w:rPr>
          <w:rFonts w:ascii="Times New Roman" w:hAnsi="Times New Roman" w:cs="Times New Roman"/>
          <w:i w:val="0"/>
        </w:rPr>
        <w:t>r</w:t>
      </w:r>
      <w:r w:rsidRPr="00DA755A">
        <w:rPr>
          <w:rFonts w:ascii="Times New Roman" w:hAnsi="Times New Roman" w:cs="Times New Roman"/>
          <w:i w:val="0"/>
        </w:rPr>
        <w:t>mester</w:t>
      </w:r>
      <w:proofErr w:type="spellEnd"/>
      <w:proofErr w:type="gramEnd"/>
      <w:r w:rsidRPr="00DA755A">
        <w:rPr>
          <w:rFonts w:ascii="Times New Roman" w:hAnsi="Times New Roman" w:cs="Times New Roman"/>
          <w:i w:val="0"/>
        </w:rPr>
        <w:tab/>
      </w:r>
      <w:r w:rsidRPr="00DA755A">
        <w:rPr>
          <w:rFonts w:ascii="Times New Roman" w:hAnsi="Times New Roman" w:cs="Times New Roman"/>
          <w:i w:val="0"/>
        </w:rPr>
        <w:tab/>
      </w:r>
      <w:r w:rsidRPr="00DA755A">
        <w:rPr>
          <w:rFonts w:ascii="Times New Roman" w:hAnsi="Times New Roman" w:cs="Times New Roman"/>
          <w:i w:val="0"/>
        </w:rPr>
        <w:tab/>
      </w:r>
      <w:r w:rsidRPr="00DA755A">
        <w:rPr>
          <w:rFonts w:ascii="Times New Roman" w:hAnsi="Times New Roman" w:cs="Times New Roman"/>
          <w:i w:val="0"/>
        </w:rPr>
        <w:tab/>
      </w:r>
      <w:r w:rsidRPr="00DA755A">
        <w:rPr>
          <w:rFonts w:ascii="Times New Roman" w:hAnsi="Times New Roman" w:cs="Times New Roman"/>
          <w:i w:val="0"/>
        </w:rPr>
        <w:tab/>
      </w:r>
      <w:r w:rsidRPr="00DA755A">
        <w:rPr>
          <w:rFonts w:ascii="Times New Roman" w:hAnsi="Times New Roman" w:cs="Times New Roman"/>
          <w:i w:val="0"/>
        </w:rPr>
        <w:tab/>
      </w:r>
      <w:r w:rsidRPr="00DA755A">
        <w:rPr>
          <w:rFonts w:ascii="Times New Roman" w:hAnsi="Times New Roman" w:cs="Times New Roman"/>
          <w:i w:val="0"/>
        </w:rPr>
        <w:tab/>
      </w:r>
      <w:r w:rsidRPr="00DA755A">
        <w:rPr>
          <w:rFonts w:ascii="Times New Roman" w:hAnsi="Times New Roman" w:cs="Times New Roman"/>
          <w:i w:val="0"/>
        </w:rPr>
        <w:tab/>
      </w:r>
      <w:r w:rsidRPr="00DA755A">
        <w:rPr>
          <w:rFonts w:ascii="Times New Roman" w:hAnsi="Times New Roman" w:cs="Times New Roman"/>
          <w:i w:val="0"/>
        </w:rPr>
        <w:tab/>
      </w:r>
      <w:proofErr w:type="spellStart"/>
      <w:r w:rsidRPr="00DA755A">
        <w:rPr>
          <w:rFonts w:ascii="Times New Roman" w:hAnsi="Times New Roman" w:cs="Times New Roman"/>
          <w:i w:val="0"/>
        </w:rPr>
        <w:t>jegyző</w:t>
      </w:r>
      <w:proofErr w:type="spellEnd"/>
    </w:p>
    <w:p w:rsidR="00B91E2E" w:rsidRPr="00DA755A" w:rsidRDefault="00B91E2E" w:rsidP="00B91E2E">
      <w:pPr>
        <w:rPr>
          <w:rFonts w:ascii="Times New Roman" w:hAnsi="Times New Roman" w:cs="Times New Roman"/>
          <w:sz w:val="24"/>
          <w:szCs w:val="24"/>
        </w:rPr>
      </w:pPr>
      <w:r w:rsidRPr="00DA755A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DA755A">
        <w:rPr>
          <w:rFonts w:ascii="Times New Roman" w:hAnsi="Times New Roman" w:cs="Times New Roman"/>
          <w:sz w:val="24"/>
          <w:szCs w:val="24"/>
        </w:rPr>
        <w:t>rendelet</w:t>
      </w:r>
      <w:proofErr w:type="spellEnd"/>
      <w:r w:rsidRPr="00DA7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55A">
        <w:rPr>
          <w:rFonts w:ascii="Times New Roman" w:hAnsi="Times New Roman" w:cs="Times New Roman"/>
          <w:sz w:val="24"/>
          <w:szCs w:val="24"/>
        </w:rPr>
        <w:t>kihirdetésének</w:t>
      </w:r>
      <w:proofErr w:type="spellEnd"/>
      <w:r w:rsidRPr="00DA7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55A">
        <w:rPr>
          <w:rFonts w:ascii="Times New Roman" w:hAnsi="Times New Roman" w:cs="Times New Roman"/>
          <w:sz w:val="24"/>
          <w:szCs w:val="24"/>
        </w:rPr>
        <w:t>napja</w:t>
      </w:r>
      <w:proofErr w:type="spellEnd"/>
      <w:r w:rsidRPr="00DA755A">
        <w:rPr>
          <w:rFonts w:ascii="Times New Roman" w:hAnsi="Times New Roman" w:cs="Times New Roman"/>
          <w:sz w:val="24"/>
          <w:szCs w:val="24"/>
        </w:rPr>
        <w:t xml:space="preserve">: 2013. </w:t>
      </w:r>
      <w:proofErr w:type="spellStart"/>
      <w:proofErr w:type="gramStart"/>
      <w:r w:rsidRPr="00DA755A">
        <w:rPr>
          <w:rFonts w:ascii="Times New Roman" w:hAnsi="Times New Roman" w:cs="Times New Roman"/>
          <w:sz w:val="24"/>
          <w:szCs w:val="24"/>
        </w:rPr>
        <w:t>szeptember</w:t>
      </w:r>
      <w:proofErr w:type="spellEnd"/>
      <w:proofErr w:type="gramEnd"/>
      <w:r w:rsidRPr="00DA755A">
        <w:rPr>
          <w:rFonts w:ascii="Times New Roman" w:hAnsi="Times New Roman" w:cs="Times New Roman"/>
          <w:sz w:val="24"/>
          <w:szCs w:val="24"/>
        </w:rPr>
        <w:t xml:space="preserve"> 12.</w:t>
      </w:r>
    </w:p>
    <w:p w:rsidR="00B91E2E" w:rsidRPr="00DA755A" w:rsidRDefault="00B91E2E" w:rsidP="00B91E2E">
      <w:pPr>
        <w:rPr>
          <w:rFonts w:ascii="Times New Roman" w:hAnsi="Times New Roman" w:cs="Times New Roman"/>
          <w:sz w:val="24"/>
          <w:szCs w:val="24"/>
        </w:rPr>
      </w:pP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55A">
        <w:rPr>
          <w:rFonts w:ascii="Times New Roman" w:hAnsi="Times New Roman" w:cs="Times New Roman"/>
          <w:sz w:val="24"/>
          <w:szCs w:val="24"/>
        </w:rPr>
        <w:t>Bodnár</w:t>
      </w:r>
      <w:proofErr w:type="spellEnd"/>
      <w:r w:rsidRPr="00DA75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55A">
        <w:rPr>
          <w:rFonts w:ascii="Times New Roman" w:hAnsi="Times New Roman" w:cs="Times New Roman"/>
          <w:sz w:val="24"/>
          <w:szCs w:val="24"/>
        </w:rPr>
        <w:t>Jánosné</w:t>
      </w:r>
      <w:proofErr w:type="spellEnd"/>
    </w:p>
    <w:p w:rsidR="00FB2136" w:rsidRPr="00DA755A" w:rsidRDefault="00B91E2E" w:rsidP="00B91E2E">
      <w:pPr>
        <w:rPr>
          <w:rFonts w:ascii="Times New Roman" w:hAnsi="Times New Roman" w:cs="Times New Roman"/>
        </w:rPr>
      </w:pP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r w:rsidRPr="00DA755A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DA755A">
        <w:rPr>
          <w:rFonts w:ascii="Times New Roman" w:hAnsi="Times New Roman" w:cs="Times New Roman"/>
          <w:sz w:val="24"/>
          <w:szCs w:val="24"/>
        </w:rPr>
        <w:t>jegyző</w:t>
      </w:r>
      <w:proofErr w:type="spellEnd"/>
      <w:proofErr w:type="gramEnd"/>
    </w:p>
    <w:sectPr w:rsidR="00FB2136" w:rsidRPr="00DA755A" w:rsidSect="00FB2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oNotTrackFormatting/>
  <w:defaultTabStop w:val="708"/>
  <w:hyphenationZone w:val="425"/>
  <w:characterSpacingControl w:val="doNotCompress"/>
  <w:compat/>
  <w:rsids>
    <w:rsidRoot w:val="00B91E2E"/>
    <w:rsid w:val="00033544"/>
    <w:rsid w:val="000E4EED"/>
    <w:rsid w:val="002F101E"/>
    <w:rsid w:val="00452B6D"/>
    <w:rsid w:val="00541B7A"/>
    <w:rsid w:val="007B35C2"/>
    <w:rsid w:val="00A121B9"/>
    <w:rsid w:val="00A440ED"/>
    <w:rsid w:val="00AE4A8C"/>
    <w:rsid w:val="00B91E2E"/>
    <w:rsid w:val="00D40C7E"/>
    <w:rsid w:val="00D43448"/>
    <w:rsid w:val="00DA6983"/>
    <w:rsid w:val="00DA755A"/>
    <w:rsid w:val="00DB637C"/>
    <w:rsid w:val="00FB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HAns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1E2E"/>
    <w:rPr>
      <w:rFonts w:asciiTheme="minorHAnsi" w:eastAsiaTheme="minorEastAsia" w:hAnsiTheme="minorHAnsi" w:cstheme="minorBidi"/>
      <w:sz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D40C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40C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40C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40C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D40C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D40C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40C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40C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40C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40C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40C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D40C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D40C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D40C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D40C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D40C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D40C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D40C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qFormat/>
    <w:rsid w:val="00D40C7E"/>
    <w:pPr>
      <w:spacing w:line="240" w:lineRule="auto"/>
    </w:pPr>
    <w:rPr>
      <w:rFonts w:ascii="Arial" w:eastAsiaTheme="minorHAnsi" w:hAnsi="Arial" w:cstheme="minorHAnsi"/>
      <w:b/>
      <w:bCs/>
      <w:color w:val="4F81BD" w:themeColor="accent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D40C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D40C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D40C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40C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D40C7E"/>
    <w:rPr>
      <w:b/>
      <w:bCs/>
    </w:rPr>
  </w:style>
  <w:style w:type="character" w:styleId="Kiemels">
    <w:name w:val="Emphasis"/>
    <w:basedOn w:val="Bekezdsalapbettpusa"/>
    <w:uiPriority w:val="20"/>
    <w:qFormat/>
    <w:rsid w:val="00D40C7E"/>
    <w:rPr>
      <w:i/>
      <w:iCs/>
    </w:rPr>
  </w:style>
  <w:style w:type="paragraph" w:styleId="Nincstrkz">
    <w:name w:val="No Spacing"/>
    <w:uiPriority w:val="1"/>
    <w:qFormat/>
    <w:rsid w:val="00D40C7E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D40C7E"/>
    <w:pPr>
      <w:ind w:left="720"/>
      <w:contextualSpacing/>
    </w:pPr>
    <w:rPr>
      <w:rFonts w:ascii="Arial" w:eastAsiaTheme="minorHAnsi" w:hAnsi="Arial" w:cstheme="minorHAnsi"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40C7E"/>
    <w:rPr>
      <w:rFonts w:ascii="Arial" w:eastAsiaTheme="minorHAnsi" w:hAnsi="Arial" w:cstheme="minorHAnsi"/>
      <w:i/>
      <w:iCs/>
      <w:color w:val="000000" w:themeColor="text1"/>
      <w:sz w:val="24"/>
    </w:rPr>
  </w:style>
  <w:style w:type="character" w:customStyle="1" w:styleId="IdzetChar">
    <w:name w:val="Idézet Char"/>
    <w:basedOn w:val="Bekezdsalapbettpusa"/>
    <w:link w:val="Idzet"/>
    <w:uiPriority w:val="29"/>
    <w:rsid w:val="00D40C7E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40C7E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Arial" w:eastAsiaTheme="minorHAnsi" w:hAnsi="Arial" w:cstheme="minorHAnsi"/>
      <w:b/>
      <w:bCs/>
      <w:i/>
      <w:iCs/>
      <w:color w:val="4F81BD" w:themeColor="accent1"/>
      <w:sz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40C7E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D40C7E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D40C7E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D40C7E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D40C7E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D40C7E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D40C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C9B92-61AA-4EA3-A8DD-EF9D8A861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bodnarne</dc:creator>
  <cp:lastModifiedBy>bodnarne</cp:lastModifiedBy>
  <cp:revision>4</cp:revision>
  <cp:lastPrinted>2013-09-13T10:06:00Z</cp:lastPrinted>
  <dcterms:created xsi:type="dcterms:W3CDTF">2013-09-13T10:05:00Z</dcterms:created>
  <dcterms:modified xsi:type="dcterms:W3CDTF">2013-11-05T14:40:00Z</dcterms:modified>
</cp:coreProperties>
</file>