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82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bookmarkStart w:id="0" w:name="_GoBack"/>
      <w:bookmarkEnd w:id="0"/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Berekböszörmény Község</w:t>
      </w: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Képviselő-testületének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1/2019.(I.23</w:t>
      </w: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.) önkormányzati rendelete</w:t>
      </w: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Berekböszörményi Közös Önkormányzati Hivatal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Berekböszörmény székhely településen</w:t>
      </w: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foglalkoztatott köztisztviselők egyes juttatásairól</w:t>
      </w: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Berekböszörmény Község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ának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Képviselő-testülete a Magyarország alaptörvénye 32 cikk (2) bekezdésében meghatározott eredeti jogalkotói hatáskörben, az Alaptörvény 32. cikk (1) bekezdés a.) pontjában meghatározott feladatkörében eljárva a Magyarország helyi önkormányzatairól szóló 2011. évi CLXXXIX tv. 42.§ 1. pontjában foglalt felhatalmazás alapján, valamint a közszolgálati tisztviselőkről szóló 2011. évi CXCIX. törvény 130.§-a, 131.§-a,132.§-a, 133.§-a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, 152. §.-a (1) bekezdés d.) pontja alapján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235. §-aiban foglaltak alapján és a 234. § (3) (4) bekezdéseiben biztosított jogkörébe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n eljárva és a Magyarország 2019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. évi köz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ponti költségvetésről szóló 2018. évi L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tv.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60.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§ (6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) bekezdésének felhatalmazása alapján az alábbi rendeletet alkotja:</w:t>
      </w: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1.§</w:t>
      </w: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(1) A rendelet hatálya a Berekböszörményi Közös Önkormányzati Hivatal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Berekböszörmény székhely településen 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dolgozó kinevezett köztisztviselők közszolgálati jogviszonyára terjed ki.</w:t>
      </w: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2.§</w:t>
      </w: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(1) A Berekböszörményi Közös Önkormányzati Hivatal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Berekböszörmény  székhely településen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dolgozó, kinevezett köztisztviselők illetményalapja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2019. január 1-től kezdődően 2019. évben a Magyarország 2019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. évi köz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ponti költségvetésről szóló 2018. évi L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tv.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60.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§ (1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bekezdésében rögzítetthez képest legalább 20 %-al megemelt összeg, azaz legalább 46.380 Ft.</w:t>
      </w: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3.§</w:t>
      </w: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(1) A Berekböszörményi Közös Önkormányzati Hivatal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Berekböszörmény székhely településen dolgozó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kinevezett köztisztviselőne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k személyi illetményt állapíthat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 – a polgármester jóváhagyásával – a jegyző.</w:t>
      </w: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(2) Személyi illetmény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minősítéssel, ennek hiányában teljesítményértékeléssel alátámasztott, kimagasló teljesítményt nyújtó köztisztviselő részére állapítható meg a tárgyév március 1-től a következő év február végéig terjedő időszakra.</w:t>
      </w: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(3) A (2) bekezdésben leírtak szerint megállapított havi személyi illetmény nem haladhatja meg a Központi Statisztikai Hivatal által hivatalosan közétett, a tárgyévet megelőző évre vonatkozó nemzetgazdasági havi bruttó kereset tízszeresét.</w:t>
      </w: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(4) Személyi illetmény megállapítása esetén pótlék nem fizethető.</w:t>
      </w:r>
    </w:p>
    <w:p w:rsidR="00137282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4.§.</w:t>
      </w:r>
    </w:p>
    <w:p w:rsidR="00137282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4845CF" w:rsidRDefault="00137282" w:rsidP="0013728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45CF">
        <w:rPr>
          <w:rFonts w:ascii="Times New Roman" w:eastAsia="Times New Roman" w:hAnsi="Times New Roman" w:cs="Times New Roman"/>
          <w:sz w:val="20"/>
          <w:szCs w:val="20"/>
          <w:lang w:eastAsia="hu-HU"/>
        </w:rPr>
        <w:t>A Berekböszörményi Közös Önkormányzati Hivatal Berekböszörmény székhely településen dolgozó házasságot is kötő anyakönyvvezetője részére ruhapénz fizethető ki.</w:t>
      </w:r>
    </w:p>
    <w:p w:rsidR="00137282" w:rsidRDefault="00137282" w:rsidP="001372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Default="00137282" w:rsidP="0013728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 házasságot is kötő anyakönyvvezető részére évente nettó 120.000 Ft. kerül kifizetésre legkésőbb a tárgyév december 31-éig.</w:t>
      </w:r>
    </w:p>
    <w:p w:rsidR="00137282" w:rsidRPr="00AB4BDA" w:rsidRDefault="00137282" w:rsidP="00137282">
      <w:pPr>
        <w:pStyle w:val="Listaszerbekezds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4845CF" w:rsidRDefault="00137282" w:rsidP="0013728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 ruhapénz összegéről számlával köteles elszámolni a tárgyévet követő év december 31-éig.</w:t>
      </w:r>
      <w:r w:rsidRPr="004845C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137282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5</w:t>
      </w: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.§</w:t>
      </w:r>
    </w:p>
    <w:p w:rsidR="00137282" w:rsidRPr="007A6A84" w:rsidRDefault="00137282" w:rsidP="0013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7282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A rendelet kihirdetése napján lép hatályba, rende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lkezéseit visszamenőlegesen 2019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. január 1.-től kell alkalmazni.</w:t>
      </w:r>
    </w:p>
    <w:p w:rsidR="00137282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Urayné Szilágyi Márta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Nagy Ernő</w:t>
      </w:r>
    </w:p>
    <w:p w:rsidR="00137282" w:rsidRPr="007A6A84" w:rsidRDefault="00137282" w:rsidP="00137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jegyző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polgármester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37282" w:rsidRPr="007A6A84" w:rsidRDefault="00137282" w:rsidP="00137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37282" w:rsidRPr="007A6A84" w:rsidRDefault="00137282" w:rsidP="00137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Záradék: a rendelet kihirdetve: 2019. 01.23-á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n</w:t>
      </w:r>
    </w:p>
    <w:p w:rsidR="00137282" w:rsidRDefault="00137282" w:rsidP="00137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37282" w:rsidRPr="00E21E60" w:rsidRDefault="00137282" w:rsidP="00137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Urayné Szilágyi Márta</w:t>
      </w:r>
    </w:p>
    <w:p w:rsidR="00137282" w:rsidRPr="00E21E60" w:rsidRDefault="00137282" w:rsidP="00137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1E6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</w:t>
      </w:r>
      <w:r w:rsidRPr="00E21E6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</w:t>
      </w:r>
      <w:r w:rsidRPr="00E21E60">
        <w:rPr>
          <w:rFonts w:ascii="Times New Roman" w:eastAsia="Times New Roman" w:hAnsi="Times New Roman" w:cs="Times New Roman"/>
          <w:sz w:val="20"/>
          <w:szCs w:val="20"/>
          <w:lang w:eastAsia="hu-HU"/>
        </w:rPr>
        <w:t>jegyző</w:t>
      </w:r>
    </w:p>
    <w:p w:rsidR="00C01383" w:rsidRDefault="00137282" w:rsidP="00137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sectPr w:rsidR="00C01383" w:rsidSect="00137282"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585" w:rsidRDefault="006E6585" w:rsidP="00137282">
      <w:pPr>
        <w:spacing w:after="0" w:line="240" w:lineRule="auto"/>
      </w:pPr>
      <w:r>
        <w:separator/>
      </w:r>
    </w:p>
  </w:endnote>
  <w:endnote w:type="continuationSeparator" w:id="0">
    <w:p w:rsidR="006E6585" w:rsidRDefault="006E6585" w:rsidP="0013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585" w:rsidRDefault="006E6585" w:rsidP="00137282">
      <w:pPr>
        <w:spacing w:after="0" w:line="240" w:lineRule="auto"/>
      </w:pPr>
      <w:r>
        <w:separator/>
      </w:r>
    </w:p>
  </w:footnote>
  <w:footnote w:type="continuationSeparator" w:id="0">
    <w:p w:rsidR="006E6585" w:rsidRDefault="006E6585" w:rsidP="0013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97893"/>
    <w:multiLevelType w:val="hybridMultilevel"/>
    <w:tmpl w:val="DAB294C0"/>
    <w:lvl w:ilvl="0" w:tplc="00DAE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82"/>
    <w:rsid w:val="00137282"/>
    <w:rsid w:val="0034168C"/>
    <w:rsid w:val="006E6585"/>
    <w:rsid w:val="00C01383"/>
    <w:rsid w:val="00F2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8BA3"/>
  <w15:chartTrackingRefBased/>
  <w15:docId w15:val="{0A0A550C-7BB4-4EF7-961E-AADBABD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728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3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7282"/>
  </w:style>
  <w:style w:type="paragraph" w:styleId="Listaszerbekezds">
    <w:name w:val="List Paragraph"/>
    <w:basedOn w:val="Norml"/>
    <w:uiPriority w:val="34"/>
    <w:qFormat/>
    <w:rsid w:val="00137282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3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2019-01-24T14:56:00Z</dcterms:created>
  <dcterms:modified xsi:type="dcterms:W3CDTF">2019-01-24T14:56:00Z</dcterms:modified>
</cp:coreProperties>
</file>