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BB" w:rsidRPr="00B41BFF" w:rsidRDefault="00190FBB" w:rsidP="00190FBB">
      <w:pPr>
        <w:jc w:val="right"/>
        <w:rPr>
          <w:b/>
          <w:sz w:val="24"/>
          <w:szCs w:val="24"/>
        </w:rPr>
      </w:pPr>
      <w:r w:rsidRPr="00016E09">
        <w:rPr>
          <w:b/>
          <w:sz w:val="24"/>
          <w:szCs w:val="24"/>
        </w:rPr>
        <w:t>1. melléklet a</w:t>
      </w:r>
      <w:r>
        <w:rPr>
          <w:b/>
          <w:sz w:val="24"/>
          <w:szCs w:val="24"/>
        </w:rPr>
        <w:t xml:space="preserve"> 4/2013.</w:t>
      </w:r>
      <w:r w:rsidRPr="00016E09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önkormányzati rendelethez</w:t>
      </w:r>
      <w:r>
        <w:rPr>
          <w:rStyle w:val="Lbjegyzet-hivatkozs"/>
          <w:b/>
          <w:sz w:val="24"/>
          <w:szCs w:val="24"/>
        </w:rPr>
        <w:footnoteReference w:id="1"/>
      </w:r>
    </w:p>
    <w:p w:rsidR="00190FBB" w:rsidRDefault="00190FBB" w:rsidP="00190FBB">
      <w:pPr>
        <w:pStyle w:val="Cmsor8"/>
        <w:jc w:val="center"/>
        <w:rPr>
          <w:b/>
          <w:i w:val="0"/>
        </w:rPr>
      </w:pPr>
    </w:p>
    <w:p w:rsidR="00190FBB" w:rsidRPr="00016E09" w:rsidRDefault="00190FBB" w:rsidP="00190FBB">
      <w:pPr>
        <w:pStyle w:val="Cmsor8"/>
        <w:jc w:val="center"/>
        <w:rPr>
          <w:b/>
          <w:i w:val="0"/>
        </w:rPr>
      </w:pPr>
      <w:r w:rsidRPr="00016E09">
        <w:rPr>
          <w:b/>
          <w:i w:val="0"/>
        </w:rPr>
        <w:t>A Képviselő-testület tagjainak és a</w:t>
      </w:r>
    </w:p>
    <w:p w:rsidR="00190FBB" w:rsidRDefault="00190FBB" w:rsidP="00190FBB">
      <w:pPr>
        <w:jc w:val="center"/>
        <w:rPr>
          <w:b/>
          <w:sz w:val="24"/>
          <w:szCs w:val="24"/>
        </w:rPr>
      </w:pPr>
      <w:r w:rsidRPr="00016E09">
        <w:rPr>
          <w:b/>
          <w:sz w:val="24"/>
          <w:szCs w:val="24"/>
        </w:rPr>
        <w:t>nem képviselő bizottsági tagoknak a díjazása</w:t>
      </w:r>
    </w:p>
    <w:p w:rsidR="00190FBB" w:rsidRPr="00016E09" w:rsidRDefault="00190FBB" w:rsidP="00190FBB">
      <w:pPr>
        <w:jc w:val="center"/>
        <w:rPr>
          <w:b/>
          <w:sz w:val="24"/>
          <w:szCs w:val="24"/>
        </w:rPr>
      </w:pPr>
    </w:p>
    <w:p w:rsidR="00190FBB" w:rsidRPr="00016E09" w:rsidRDefault="00190FBB" w:rsidP="00190FBB">
      <w:pPr>
        <w:rPr>
          <w:sz w:val="24"/>
          <w:szCs w:val="24"/>
        </w:rPr>
      </w:pPr>
    </w:p>
    <w:p w:rsidR="00190FBB" w:rsidRPr="00375DE1" w:rsidRDefault="00190FBB" w:rsidP="00190FBB">
      <w:pPr>
        <w:pStyle w:val="Szvegtrzs"/>
        <w:ind w:left="426" w:hanging="426"/>
      </w:pPr>
      <w:r w:rsidRPr="000529A0">
        <w:t>1.</w:t>
      </w:r>
      <w:r w:rsidRPr="000529A0">
        <w:tab/>
        <w:t>A Képviselő tiszteletdíja (alapdíja az illetményalap (39.900.-Ft) és 2.2 szorzószám</w:t>
      </w:r>
      <w:r w:rsidRPr="00375DE1">
        <w:t xml:space="preserve"> szorzataként megállapított összeg bruttó: 87.780.- Ft.</w:t>
      </w:r>
    </w:p>
    <w:p w:rsidR="00190FBB" w:rsidRPr="00375DE1" w:rsidRDefault="00190FBB" w:rsidP="00190FBB">
      <w:pPr>
        <w:pStyle w:val="Szvegtrzs"/>
      </w:pPr>
    </w:p>
    <w:p w:rsidR="00190FBB" w:rsidRPr="00375DE1" w:rsidRDefault="00190FBB" w:rsidP="00190FBB">
      <w:pPr>
        <w:pStyle w:val="Szvegtrzs"/>
        <w:tabs>
          <w:tab w:val="left" w:pos="6237"/>
        </w:tabs>
        <w:ind w:left="426" w:hanging="426"/>
      </w:pPr>
      <w:r w:rsidRPr="00375DE1">
        <w:t>2.</w:t>
      </w:r>
      <w:r w:rsidRPr="00375DE1">
        <w:tab/>
        <w:t>Bizottsági elnök tiszteletdíja</w:t>
      </w:r>
      <w:r w:rsidRPr="00375DE1">
        <w:tab/>
        <w:t>alapdíj + alapdíj 90 %-a</w:t>
      </w:r>
    </w:p>
    <w:p w:rsidR="00190FBB" w:rsidRPr="00375DE1" w:rsidRDefault="00190FBB" w:rsidP="00190FBB">
      <w:pPr>
        <w:pStyle w:val="Szvegtrzs"/>
        <w:ind w:left="426" w:hanging="426"/>
      </w:pPr>
      <w:r w:rsidRPr="00375DE1">
        <w:tab/>
        <w:t>(több tisztség, bizottsági tagság esetén is)</w:t>
      </w:r>
      <w:r w:rsidRPr="00375DE1">
        <w:tab/>
      </w:r>
      <w:r w:rsidRPr="00375DE1">
        <w:tab/>
        <w:t xml:space="preserve">             bruttó:87.780+79.000.-Ft</w:t>
      </w:r>
      <w:r w:rsidRPr="00375DE1">
        <w:tab/>
      </w:r>
    </w:p>
    <w:p w:rsidR="00190FBB" w:rsidRPr="00375DE1" w:rsidRDefault="00190FBB" w:rsidP="00190FBB">
      <w:pPr>
        <w:pStyle w:val="Szvegtrzs"/>
        <w:ind w:left="426" w:hanging="426"/>
      </w:pPr>
    </w:p>
    <w:p w:rsidR="00190FBB" w:rsidRPr="00375DE1" w:rsidRDefault="00190FBB" w:rsidP="00190FBB">
      <w:pPr>
        <w:pStyle w:val="Szvegtrzs"/>
        <w:tabs>
          <w:tab w:val="left" w:pos="6237"/>
        </w:tabs>
        <w:ind w:left="426" w:hanging="426"/>
      </w:pPr>
      <w:r w:rsidRPr="00375DE1">
        <w:t>3.</w:t>
      </w:r>
      <w:r w:rsidRPr="00375DE1">
        <w:tab/>
        <w:t xml:space="preserve">Tanácsnok tiszteletdíja </w:t>
      </w:r>
      <w:r w:rsidRPr="00375DE1">
        <w:tab/>
        <w:t>alapdíj + alapdíj 90 %-a</w:t>
      </w:r>
    </w:p>
    <w:p w:rsidR="00190FBB" w:rsidRDefault="00190FBB" w:rsidP="00190FBB">
      <w:pPr>
        <w:pStyle w:val="Szvegtrzs"/>
        <w:ind w:left="426" w:hanging="426"/>
      </w:pPr>
      <w:r w:rsidRPr="00375DE1">
        <w:tab/>
        <w:t>(több tisztség, bizottsági tagság esetén is)</w:t>
      </w:r>
      <w:r>
        <w:tab/>
      </w:r>
      <w:r>
        <w:tab/>
        <w:t xml:space="preserve">             bruttó: 87.780+39.5</w:t>
      </w:r>
      <w:r w:rsidRPr="00375DE1">
        <w:t>00.-Ft</w:t>
      </w:r>
    </w:p>
    <w:p w:rsidR="00190FBB" w:rsidRPr="00375DE1" w:rsidRDefault="00190FBB" w:rsidP="00190FBB">
      <w:pPr>
        <w:pStyle w:val="Szvegtrzs"/>
        <w:ind w:left="426" w:hanging="426"/>
      </w:pPr>
    </w:p>
    <w:p w:rsidR="00190FBB" w:rsidRPr="00375DE1" w:rsidRDefault="00190FBB" w:rsidP="00190FBB">
      <w:pPr>
        <w:pStyle w:val="Szvegtrzs"/>
        <w:ind w:left="426" w:hanging="426"/>
      </w:pPr>
    </w:p>
    <w:p w:rsidR="00190FBB" w:rsidRPr="00375DE1" w:rsidRDefault="00190FBB" w:rsidP="00190FBB">
      <w:pPr>
        <w:pStyle w:val="Szvegtrzs"/>
        <w:tabs>
          <w:tab w:val="left" w:pos="6237"/>
        </w:tabs>
        <w:ind w:left="426" w:hanging="426"/>
      </w:pPr>
      <w:r w:rsidRPr="00375DE1">
        <w:t>4.</w:t>
      </w:r>
      <w:r w:rsidRPr="00375DE1">
        <w:tab/>
        <w:t>Bizottság képviselő tagjának tiszteletdíja</w:t>
      </w:r>
      <w:r w:rsidRPr="00375DE1">
        <w:tab/>
        <w:t>alapdíj + alapdíj 45 %-a</w:t>
      </w:r>
    </w:p>
    <w:p w:rsidR="00190FBB" w:rsidRPr="00375DE1" w:rsidRDefault="00190FBB" w:rsidP="00190FBB">
      <w:pPr>
        <w:pStyle w:val="Szvegtrzs"/>
        <w:ind w:left="426" w:hanging="426"/>
      </w:pPr>
      <w:r w:rsidRPr="00375DE1">
        <w:tab/>
        <w:t>(több tisztség, bizottsági tagság esetén is)</w:t>
      </w:r>
      <w:r w:rsidRPr="00375DE1">
        <w:tab/>
      </w:r>
      <w:r w:rsidRPr="00375DE1">
        <w:tab/>
        <w:t xml:space="preserve">             bruttó:87.780+39.500.-Ft</w:t>
      </w:r>
      <w:r w:rsidRPr="00375DE1">
        <w:tab/>
      </w:r>
    </w:p>
    <w:p w:rsidR="00190FBB" w:rsidRPr="00375DE1" w:rsidRDefault="00190FBB" w:rsidP="00190FBB">
      <w:pPr>
        <w:pStyle w:val="Szvegtrzs"/>
        <w:ind w:left="426" w:hanging="426"/>
      </w:pPr>
    </w:p>
    <w:p w:rsidR="00190FBB" w:rsidRPr="00375DE1" w:rsidRDefault="00190FBB" w:rsidP="00190FBB">
      <w:pPr>
        <w:pStyle w:val="Szvegtrzs"/>
        <w:tabs>
          <w:tab w:val="left" w:pos="6237"/>
        </w:tabs>
        <w:ind w:left="426" w:hanging="426"/>
      </w:pPr>
      <w:r w:rsidRPr="00375DE1">
        <w:t>5.</w:t>
      </w:r>
      <w:r w:rsidRPr="00375DE1">
        <w:tab/>
        <w:t>Bizottság nem képviselő tagjának tiszteletdíja</w:t>
      </w:r>
      <w:r w:rsidRPr="00375DE1">
        <w:tab/>
        <w:t>alapdíj 45 %-a</w:t>
      </w:r>
    </w:p>
    <w:p w:rsidR="00190FBB" w:rsidRPr="00375DE1" w:rsidRDefault="00190FBB" w:rsidP="00190FBB">
      <w:pPr>
        <w:pStyle w:val="Szvegtrzs"/>
      </w:pP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 w:rsidRPr="00375DE1">
        <w:tab/>
      </w:r>
      <w:r>
        <w:tab/>
        <w:t xml:space="preserve">  </w:t>
      </w:r>
      <w:r w:rsidRPr="00375DE1">
        <w:t>bruttó:39.500.-Ft.</w:t>
      </w:r>
      <w:r w:rsidRPr="00375DE1">
        <w:tab/>
      </w:r>
    </w:p>
    <w:p w:rsidR="00190FBB" w:rsidRPr="00375DE1" w:rsidRDefault="00190FBB" w:rsidP="00190FBB">
      <w:pPr>
        <w:pStyle w:val="Szvegtrzs"/>
      </w:pPr>
    </w:p>
    <w:p w:rsidR="00190FBB" w:rsidRPr="00375DE1" w:rsidRDefault="00190FBB" w:rsidP="00190FBB">
      <w:pPr>
        <w:ind w:left="360" w:hanging="360"/>
        <w:jc w:val="both"/>
        <w:rPr>
          <w:sz w:val="24"/>
          <w:szCs w:val="24"/>
        </w:rPr>
      </w:pPr>
      <w:r w:rsidRPr="00375DE1">
        <w:rPr>
          <w:sz w:val="24"/>
          <w:szCs w:val="24"/>
        </w:rPr>
        <w:t>6.</w:t>
      </w:r>
      <w:r w:rsidRPr="00375DE1">
        <w:rPr>
          <w:sz w:val="24"/>
          <w:szCs w:val="24"/>
        </w:rPr>
        <w:tab/>
        <w:t xml:space="preserve">A Képviselő-testület rendes üléséről történő igazolatlan távollét esetén a képviselő alapdíja egy havi időtartamra huszonöt százalékkal csökkentésre kerül. </w:t>
      </w:r>
    </w:p>
    <w:p w:rsidR="00190FBB" w:rsidRPr="00375DE1" w:rsidRDefault="00190FBB" w:rsidP="00190FBB">
      <w:pPr>
        <w:ind w:left="360" w:hanging="360"/>
        <w:jc w:val="both"/>
        <w:rPr>
          <w:sz w:val="24"/>
          <w:szCs w:val="24"/>
        </w:rPr>
      </w:pPr>
    </w:p>
    <w:p w:rsidR="00190FBB" w:rsidRPr="00375DE1" w:rsidRDefault="00190FBB" w:rsidP="00190FBB">
      <w:pPr>
        <w:ind w:left="360" w:hanging="360"/>
        <w:jc w:val="both"/>
        <w:rPr>
          <w:sz w:val="24"/>
          <w:szCs w:val="24"/>
        </w:rPr>
      </w:pPr>
      <w:r w:rsidRPr="00375DE1">
        <w:rPr>
          <w:sz w:val="24"/>
          <w:szCs w:val="24"/>
        </w:rPr>
        <w:t>7.</w:t>
      </w:r>
      <w:r w:rsidRPr="00375DE1">
        <w:rPr>
          <w:sz w:val="24"/>
          <w:szCs w:val="24"/>
        </w:rPr>
        <w:tab/>
        <w:t xml:space="preserve">A bizottság rendes üléséről történő igazolatlan távollét esetén a bizottság tagjának alapdíja a következő hónapban egy havi időtartamra huszonöt százalékkal csökkentésre kerül. </w:t>
      </w:r>
    </w:p>
    <w:p w:rsidR="00190FBB" w:rsidRPr="00375DE1" w:rsidRDefault="00190FBB" w:rsidP="00190FBB">
      <w:pPr>
        <w:ind w:left="426" w:hanging="426"/>
        <w:jc w:val="both"/>
        <w:rPr>
          <w:b/>
          <w:sz w:val="24"/>
          <w:szCs w:val="24"/>
        </w:rPr>
      </w:pPr>
    </w:p>
    <w:p w:rsidR="00190FBB" w:rsidRDefault="00190FBB" w:rsidP="00190FBB">
      <w:pPr>
        <w:ind w:left="426" w:hanging="426"/>
        <w:jc w:val="both"/>
        <w:rPr>
          <w:sz w:val="24"/>
          <w:szCs w:val="24"/>
        </w:rPr>
      </w:pPr>
      <w:r w:rsidRPr="00375DE1">
        <w:rPr>
          <w:sz w:val="24"/>
          <w:szCs w:val="24"/>
        </w:rPr>
        <w:t xml:space="preserve">8. </w:t>
      </w:r>
      <w:r w:rsidRPr="00375DE1">
        <w:rPr>
          <w:sz w:val="24"/>
          <w:szCs w:val="24"/>
        </w:rPr>
        <w:tab/>
        <w:t>Abban az esetben, ha a képviselőnek a képviselő-testületi, a bizottsági tagnak a bizottsági ülésről történő távolléte önkormányzati érdekből indokolt, azt a képviselők és a bizottság elnöke esetéb</w:t>
      </w:r>
      <w:r>
        <w:rPr>
          <w:sz w:val="24"/>
          <w:szCs w:val="24"/>
        </w:rPr>
        <w:t>en a polgármester, a bizottság elnökhelyettes</w:t>
      </w:r>
      <w:r w:rsidRPr="00375DE1">
        <w:rPr>
          <w:sz w:val="24"/>
          <w:szCs w:val="24"/>
        </w:rPr>
        <w:t xml:space="preserve"> és tagja esetében az illetékes bizottság elnöke igazolhatja. Ez esetben a díjazás megállapításánál az érintettet jelenlévőnek kell tekinteni.</w:t>
      </w:r>
    </w:p>
    <w:p w:rsidR="00190FBB" w:rsidRPr="00375DE1" w:rsidRDefault="00190FBB" w:rsidP="00190FBB">
      <w:pPr>
        <w:ind w:left="426" w:hanging="426"/>
        <w:jc w:val="both"/>
        <w:rPr>
          <w:sz w:val="24"/>
          <w:szCs w:val="24"/>
        </w:rPr>
        <w:sectPr w:rsidR="00190FBB" w:rsidRPr="00375DE1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90FBB" w:rsidRDefault="00190FBB" w:rsidP="00190FBB">
      <w:pPr>
        <w:pStyle w:val="Alaprtelmezett"/>
        <w:jc w:val="right"/>
        <w:rPr>
          <w:b/>
          <w:sz w:val="24"/>
          <w:szCs w:val="24"/>
        </w:rPr>
      </w:pPr>
      <w:r w:rsidRPr="006243BA">
        <w:rPr>
          <w:b/>
          <w:sz w:val="24"/>
          <w:szCs w:val="24"/>
        </w:rPr>
        <w:lastRenderedPageBreak/>
        <w:t>2. melléklet a 4/2013. (II</w:t>
      </w:r>
      <w:r>
        <w:rPr>
          <w:b/>
          <w:sz w:val="24"/>
          <w:szCs w:val="24"/>
        </w:rPr>
        <w:t>.27.) önkormányzati rendelethez</w:t>
      </w:r>
      <w:r>
        <w:rPr>
          <w:rStyle w:val="Lbjegyzet-hivatkozs"/>
          <w:b/>
          <w:sz w:val="24"/>
          <w:szCs w:val="24"/>
        </w:rPr>
        <w:footnoteReference w:id="2"/>
      </w:r>
    </w:p>
    <w:p w:rsidR="00190FBB" w:rsidRDefault="00190FBB" w:rsidP="00190FBB">
      <w:pPr>
        <w:pStyle w:val="Alaprtelmezett"/>
        <w:jc w:val="right"/>
        <w:rPr>
          <w:b/>
          <w:sz w:val="24"/>
          <w:szCs w:val="24"/>
        </w:rPr>
      </w:pP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A bizottságok feladatai</w:t>
      </w: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ind w:left="360"/>
        <w:jc w:val="center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1. Ügyrendi, Igazgatási és Rendészeti Bizottság</w:t>
      </w: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1.1. Előterjeszti: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>
        <w:rPr>
          <w:rStyle w:val="Lbjegyzet-hivatkozs"/>
          <w:sz w:val="24"/>
          <w:szCs w:val="24"/>
          <w:lang w:eastAsia="zh-CN"/>
        </w:rPr>
        <w:footnoteReference w:id="3"/>
      </w:r>
      <w:r w:rsidRPr="00C279C7">
        <w:rPr>
          <w:sz w:val="24"/>
          <w:szCs w:val="24"/>
          <w:lang w:eastAsia="zh-CN"/>
        </w:rPr>
        <w:t>1.1.1. a polgármester és az alpolgármester</w:t>
      </w:r>
      <w:r>
        <w:rPr>
          <w:sz w:val="24"/>
          <w:szCs w:val="24"/>
          <w:lang w:eastAsia="zh-CN"/>
        </w:rPr>
        <w:t>ek</w:t>
      </w:r>
      <w:r w:rsidRPr="00C279C7">
        <w:rPr>
          <w:sz w:val="24"/>
          <w:szCs w:val="24"/>
          <w:lang w:eastAsia="zh-CN"/>
        </w:rPr>
        <w:t xml:space="preserve"> illetményére, költségtérítésére, azok emelésére és a polgármester jutalmazására vonatkozó javaslatokat,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1.1.2. az önkormányzat által alapított kitüntetések adományozására vonatkozó javaslatokat.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1.2. Véleményezi: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1.2.l. az önkormányzati rendelet-tervezeteket.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1.3. Tárgyalja: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1.3.1. a Képviselő-testület éves munkatervét,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1.3.2. az önkormányzati képviselőkkel szemben fennálló összeférhetetlenség és méltatlanság megállapítására irányuló kezdeményezéseket,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1.3.3. az önkormányzat és a hivatal szervezetére vonatkozó javaslatokat, 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1.3.4. a Képviselő-testület szervezeti és működési szabályzatát,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1.3.5. az önkormányzati intézmények alapító okiratait, valamint szervezeti és működési szabályzatait,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1.3.6. a maradvány elosztására vonatkozó előterjesztést,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1.3.7. a nemzetiségi önkormányzatokkal kötött együttműködési megállapodásokat,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1.3.8. önkormányzati alapítású civil szervezetekkel kapcsolatos előterjesztést,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1.3.9. a belső ellenőrzéssel kapcsolatos előterjesztéseket,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1.3.10. a választási bizottság tagjainak megválasztásáról szóló előterjesztést,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1.3.11. a közterületek elnevezésére vonatkozó előterjesztéseket, 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1.3.12. a közrenddel, közbiztonsággal kapcsolatos előterjesztéseket,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1.3.13. a közterületek használatáról és a közösségi együttélés egyéb alapvető szabályairól szóló önkormányzati rendelet alapján, elsőfokú önkormányzati hatósági ügyben hozott határozatok ellen a Képviselő-testülethez benyújtott fellebbezést,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1.3.14. a lejárt határidejű képviselő-testületi határozatok végrehajtásáról szóló tájékoztatót,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1.3.15. a Képviselő-testület ülései között történt eseményekről szóló tájékoztatót. </w:t>
      </w:r>
    </w:p>
    <w:p w:rsidR="00190FBB" w:rsidRPr="00C279C7" w:rsidRDefault="00190FBB" w:rsidP="00190FBB">
      <w:pPr>
        <w:tabs>
          <w:tab w:val="left" w:pos="-1980"/>
          <w:tab w:val="left" w:pos="708"/>
        </w:tabs>
        <w:suppressAutoHyphens/>
        <w:ind w:left="357" w:hanging="357"/>
        <w:rPr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1.4 Egyéb feladatai: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1.4.1. lebonyolítja a Képviselő-testület urna alkalmazásával történő titkos szavazását,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1.4.2. közreműködik a bírósági ülnökök választásának előkészítésében, a vonatkozó előterjesztést megtárgyalja, 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1.4.3. javaslatot tesz a polgármesternek a rendőrök részére letelepedési támogatás odaítélésére,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1.4.4. kapcsolatot tart: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1.4.4.1.a Rendőrkapitánysággal,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1.4.4.2.a polgárőr szervezetekkel,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1.4.4.3 a települési nemzetiségi önkormányzatokkal,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lastRenderedPageBreak/>
        <w:tab/>
        <w:t>1.4.4.4 a térség települési önkormányzatainak képviselőivel,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1.4.4.5 az Ózd Közbiztonságáért Alapítvány Kuratóriumával,</w:t>
      </w:r>
    </w:p>
    <w:p w:rsidR="00190FBB" w:rsidRPr="00C279C7" w:rsidRDefault="00190FBB" w:rsidP="00190FBB">
      <w:pPr>
        <w:tabs>
          <w:tab w:val="left" w:pos="708"/>
        </w:tabs>
        <w:suppressAutoHyphens/>
        <w:ind w:left="360" w:hanging="360"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1.4.4.6 a társadalmi bűnmegelőző szervezetekkel,</w:t>
      </w:r>
    </w:p>
    <w:p w:rsidR="00190FBB" w:rsidRPr="00C279C7" w:rsidRDefault="00190FBB" w:rsidP="00190FBB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1.4.5. nyilvántartja és ellenőrzi a Képviselő-testület tagjainak vagyonnyilatkozatát, </w:t>
      </w:r>
    </w:p>
    <w:p w:rsidR="00190FBB" w:rsidRPr="00C279C7" w:rsidRDefault="00190FBB" w:rsidP="00190FBB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1.4.4. beszámol tevékenységéről a Képviselő-testületnek.</w:t>
      </w:r>
    </w:p>
    <w:p w:rsidR="00190FBB" w:rsidRPr="00C279C7" w:rsidRDefault="00190FBB" w:rsidP="00190FBB">
      <w:pPr>
        <w:tabs>
          <w:tab w:val="left" w:pos="-1980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2. Pénzügyi és Gazdasági Bizottság</w:t>
      </w:r>
    </w:p>
    <w:p w:rsidR="00190FBB" w:rsidRPr="00C279C7" w:rsidRDefault="00190FBB" w:rsidP="00190FBB">
      <w:pPr>
        <w:tabs>
          <w:tab w:val="left" w:pos="-1980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2.1. Előterjeszti: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2.1.1. az önkormányzat tulajdonáról és a vagyongazdálkodás főbb szabályairól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2.1.2. az előirányzat-módosításokat,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2.1.3. az önkormányzat naptári éven belüli működési, felhalmozási célú hitelfelvételével kapcsolatos javaslatait,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2.1.4. az önkormányzati vagyon feletti tulajdonosi jogok gyakorlásával összefüggő javaslatokat,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2.1.5. az átmeneti gazdálkodás bevezetésére irányuló döntést.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2.2. Véleményezi: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2.2.1. az éves költségvetésről és annak módosításáról, valamint az előző évi gazdálkodásról szóló beszámolóra vonatkozó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2.2.2. az önkormányzat tulajdonáról és a vagyongazdálkodás főbb szabályairól szóló és a nemzetgazdasági szempontból kiemelt jelentőségű helyi önkormányzati tulajdonban lévő nemzeti vagyonelemekről szóló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2.2.3. a helyi adókról szóló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2.2.4. az önkormányzat tulajdonában lévő lakások és helyiségek bérletéről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2.2.5. az államháztartáson kívüli forrás átadásáról-átvételéről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2.2.6. Ózd Város Helyi Építési Szabályzatáról és Szabályozási Tervéről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2.2.7. a közterületek használatáról és a közösségi együttélés egyéb alapvető szabályairól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2.2.8. a hulladékgazdálkodási közszolgáltatásról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2.2.9. a nem közművel összegyűjtött háztartási szennyvíz begyűjtésére vonatkozó közszolgáltatásról szóló rendelet-tervezetet,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2.2.10. a temetőkről és a temetkezési tevékenységről szóló rendelet-tervezetet.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2.3. Tárgyalja: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2.3.1. feladatköréhez kapcsolódó önkormányzati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2.3.2. az önkormányzat saját bevételeinek és adósságot keletkeztető ügyleteiből eredő fizetési kötelezettségeinek jóváhagyására vonatkozó előterjesztést,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2.3.3. a maradvány elosztására vonatkozó előterjesztést,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2.3.4. az éves költségvetésben keretjelleggel meghatározott összegek tételes felosztására vonatkozó javaslatokat,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2.3.5. az önkormányzat és az irányítása alá tartozó költségvetési szervek költségvetési beszámolóit,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lastRenderedPageBreak/>
        <w:t>2.3.6. önkormányzati beruházásokról, fejlesztésekről, az azokra vonatkozó pályázatokról, önerő biztosításáról szóló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2.3.7. önkormányzati alapítású gazdasági társaságok gazdálkodásáról szóló éves beszámolókat, üzleti jelentéseket, terveket, a társaság vezető tisztségviselőjének megválasztásával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2.3.8. az önkormányzati intézmények beszámolóit, tájékoztatóit, az intézményvezetők megválasztásával kapcsolatos előterjesztéseket,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2.3.9. szociális szövetkezetekkel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2.3.10. az önkormányzati társulási tagsági jogviszonnyal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2.3.11. beszerzéssel, közbeszerzéssel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2.3.12. a belső ellenőrzéssel kapcsolatos előterjesztéseket, a szakterületét érintően,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2.3.13. felelősség- és vagyonbiztosítással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2.3.14. alapítvány létrehozására, alapítványi forrás átadására, átvételére irányuló javaslatokat,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2.3.15. a helyi gazdaság- és vállalkozásfejlesztéssel, befektetés-ösztönzéssel kapcsolatos javaslatokat,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2.3.16. közfoglalkoztatás és egyéb foglalkoztatás elősegítésére, az infrastrukturális ellátottság javítására, az önkormányzat működési feltételeinek biztosítására irányuló önkormányzati pályázatokat,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2.3.17. a helyi közszolgáltatások ellátásával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2.3.18. az önkormányzatot érintő regionális, kistérségi és helyi területfejlesztési koncepciókat, stratégiákat, programokat, projekteket, terveket,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2.3.19. a terület- és városfejlesztési koncepciókra, területhasználatra, területszervezésre, építési, városképi követelmények helyi szabályozására, területrendezési tervekre, rendezési programokra vonatkozó javaslatokat,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2.3.20. a helyi jelentőségű épített és természeti értékek védelmére, védetté nyilvánítására, megóvására, környezetvédelmi követelmények meghatározására, környezetvédelmi alapok létrehozására, kezelésére, felhasználására, környezetvédelmi fejlesztésekre vonatkozó javaslatokat,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2.3.21. a képviselő-testület szervezeti és működési szabályzatát, feladatkörét érintően.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2.4. Egyéb feladatai: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2.4.1. Kapcsolatot tart: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2.4.1.2. önkormányzati tőkerészesedéssel rendelkező gazdasági társaságokkal,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2.4.1.3. közszolgáltatási tevékenységet ellátó gazdasági társaságokkal,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2.4.1.4. önkormányzati intézményekkel,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2.4.1.5. önkormányzati társulásokkal,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2.4.2. beszámol tevékenységéről a Képviselő-testületnek.</w:t>
      </w: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3. Oktatási, Kulturális és Sport Bizottság</w:t>
      </w: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u w:val="single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3.1. Előterjeszti: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3.1.1. az oktatási, köznevelési, kulturális és sport tárgyú önkormányzati rendelet-tervezeteket.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3.2. Véleményezi: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3.2.1. az oktatási, köznevelési, kulturális és sport tárgyú önkormányzati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3.2.2. az éves költségvetésről és annak módosításáról szóló rendelet-tervezeteket.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lastRenderedPageBreak/>
        <w:t>3.3. Tárgyalja: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3.3.1. feladatköréhez kapcsolódó önkormányzati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3.3.2. az oktatási, köznevelési, kulturális és sport tárgyú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3.3.3. a maradvány elosztására vonatkozó előterjesztést,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3.3.4. a kulturális keret, az egyházak, civil- és sportszervezetek támogatására, nemzeti ünnepek megrendezésére és egyéb városi rendezvényekre, valamint a testvérvárosi kapcsolatok ápolására előirányzott keret felosztására vonatkozó javaslatokat,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3.3.5. az oktatási, köznevelési és kulturális intézményeket érintő beruházásokat, felújításokat, fejlesztéseket,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3.3.6. a köznevelési és közművelődési intézmények alapító okiratát, szakmai, nevelési és pedagógiai programját, szervezeti és működési szabályzatát, intézményvezetőjének megbízatását, Intézményi Minőségirányítási Programját, házirendjét, óvodai nyitvatartási rendjét,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3.3.7. a nem önkormányzati fenntartású oktatási, köznevelési és kulturális intézményekkel kapcsolatos előterjesztéseket,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3.3.8. a közterületen és önkormányzati épületen elhelyezendő művészeti alkotások elhelyezéséről szóló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3.3.9. Ózd Város Önkormányzata Esélyegyenlőségi Programjával kapcsolatos előterjesztéseket, valamint a végrehajtását célzó intézkedési tervet,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3.3.10. a képviselő-testület szervezeti és működési szabályzatát, feladatkörét érintően,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3.3.11. a sportszervezetek tevékenységéről szóló tájékoztatókat.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3.4. Egyéb feladatai: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3.4.1. Kapcsolatot tart: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3.4.1.1. oktatási, köznevelési, kulturális intézményekkel,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3.4.1.2. a sport- és civil szervezetekkel,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 xml:space="preserve">3.4.1.3. az egyházakkal,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3.4.2. beszámol tevékenységéről a Képviselő-testületnek.</w:t>
      </w:r>
    </w:p>
    <w:p w:rsidR="00190FBB" w:rsidRPr="00C279C7" w:rsidRDefault="00190FBB" w:rsidP="00190FBB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4. Egészségügyi, Szociális és Munkahelyteremtési Bizottság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b/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4.1. Előterjeszti: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4.1.1. a szociális, egészségügyi és gyermekvédelmi tárgyú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4.1.2. a szociális szolgáltatástervezési koncepciót, illetve annak felülvizsgálatából adódó módosítását,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4.1.3. a városi egészségtervet, illetve annak felülvizsgálatából adódó módosítást,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4.1.4. a szociális, gyermekvédelmi és egészségügyi programokat.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4.2. Véleményezi: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4.2.1. a szociális, egészségügyi és gyermekvédelmi tárgyú rendelet-tervezeteket,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4.2.2. az éves költségvetésről és annak módosításáról szóló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4.2.3. az egyéb önkormányzati támogatásokról szóló rendelet-tervezetet.</w:t>
      </w:r>
    </w:p>
    <w:p w:rsidR="00190FBB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lastRenderedPageBreak/>
        <w:t>4.3. Tárgyalja: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4.3.1. feladatköréhez kapcsolódó önkormányzati rendelet-tervezeteket,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4.3.2. a közfoglalkoztatás szervezése érdekében benyújtott pályázatokat, a működtetéséhez kapcsolódó javaslatokat, valamint az önkormányzat mindenkori költségvetésében a hagyományos közfoglalkoztatás önerejére biztosított előirányzat felosztására vonatkozó előterjesztést,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4.3.3. a munkahelyteremtésre irányuló előterjesztéseket,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4.3.4. a szociális, gyermekvédelmi és egészségügyi intézményeket érintő beruházásokra, fejlesztésekre tett javaslatokat,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4.3.5. a szociális, gyermekvédelmi és egészségügyi ellátást érintő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4.3.6. a maradvány elosztására vonatkozó előterjesztést,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4.3.7. a szociális, gyermekvédelmi és egészségügyi ellátást érintő pályázatokat,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4.3.8. az Ózd és Térsége Szociális, Egészségügyi és Gyermekjóléti Integrált Intézmény által Ózd város lakossága részére nyújtott ellátásokról szóló éves szakmai beszámolót,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4.3.9. a szociális, gyermekvédelmi és egészségügyi intézmények létrehozására, működtetésére, megszüntetésére, struktúra-változtatására vonatkozó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4.3.10. a háziorvosi, házi gyermekorvosi, fogorvosi és egyéb egészségügyi vállalkozások engedélyezésével, megszüntetésével kapcsolatos előterjesztéseket,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4.3.11. az elsőfokú hatósági ügyekben hozott határozatok ellen a Képviselő-testülethez benyújtott fellebbezést,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4.3.12. a Képviselő-testület szervezeti és működési szabályzatát, feladatkörét érintően.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4.4. Egyéb feladatai: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4.4.1. Kapcsolatot tart: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 xml:space="preserve">4.4.1.1. szociális, egészségügyi és gyermekvédelmi intézményekkel, 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>4.4.1.2. a Rendőrkapitánysággal,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ab/>
        <w:t xml:space="preserve">4.4.1.3. az állami foglalkoztatási szervvel, 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4.4.2. beszámol tevékenységéről a Képviselő-testületnek.</w:t>
      </w:r>
    </w:p>
    <w:p w:rsidR="00190FBB" w:rsidRPr="00C279C7" w:rsidRDefault="00190FBB" w:rsidP="00190FBB">
      <w:pPr>
        <w:rPr>
          <w:sz w:val="24"/>
          <w:szCs w:val="24"/>
        </w:rPr>
      </w:pPr>
    </w:p>
    <w:p w:rsidR="00190FBB" w:rsidRPr="00C279C7" w:rsidRDefault="00190FBB" w:rsidP="00190FBB">
      <w:pPr>
        <w:rPr>
          <w:sz w:val="24"/>
          <w:szCs w:val="24"/>
        </w:rPr>
      </w:pPr>
    </w:p>
    <w:p w:rsidR="00190FBB" w:rsidRPr="00C279C7" w:rsidRDefault="00190FBB" w:rsidP="00190FBB">
      <w:pPr>
        <w:rPr>
          <w:sz w:val="24"/>
          <w:szCs w:val="24"/>
        </w:rPr>
      </w:pPr>
    </w:p>
    <w:p w:rsidR="00190FBB" w:rsidRPr="00C279C7" w:rsidRDefault="00190FBB" w:rsidP="00190FBB">
      <w:pPr>
        <w:rPr>
          <w:sz w:val="24"/>
          <w:szCs w:val="24"/>
        </w:rPr>
      </w:pPr>
    </w:p>
    <w:p w:rsidR="00190FBB" w:rsidRDefault="00190FBB" w:rsidP="00190FBB">
      <w:pPr>
        <w:pStyle w:val="Alaprtelmezett"/>
        <w:jc w:val="right"/>
        <w:rPr>
          <w:b/>
          <w:sz w:val="24"/>
          <w:szCs w:val="24"/>
        </w:rPr>
      </w:pPr>
    </w:p>
    <w:p w:rsidR="00190FBB" w:rsidRDefault="00190FBB" w:rsidP="00190FBB">
      <w:pPr>
        <w:pStyle w:val="Alaprtelmezett"/>
        <w:jc w:val="right"/>
        <w:rPr>
          <w:b/>
          <w:sz w:val="24"/>
          <w:szCs w:val="24"/>
        </w:rPr>
      </w:pPr>
    </w:p>
    <w:p w:rsidR="00190FBB" w:rsidRPr="006243BA" w:rsidRDefault="00190FBB" w:rsidP="00190FBB">
      <w:pPr>
        <w:pStyle w:val="Alaprtelmezett"/>
        <w:jc w:val="right"/>
        <w:rPr>
          <w:b/>
          <w:sz w:val="24"/>
          <w:szCs w:val="24"/>
        </w:rPr>
      </w:pPr>
    </w:p>
    <w:p w:rsidR="00190FBB" w:rsidRDefault="00190FBB" w:rsidP="00190FBB">
      <w:pPr>
        <w:pStyle w:val="Alaprtelmezett"/>
      </w:pPr>
    </w:p>
    <w:p w:rsidR="00190FBB" w:rsidRDefault="00190FBB" w:rsidP="00190FBB">
      <w:pPr>
        <w:suppressAutoHyphens/>
        <w:spacing w:after="200" w:line="276" w:lineRule="auto"/>
        <w:ind w:left="426" w:hanging="426"/>
        <w:jc w:val="both"/>
        <w:rPr>
          <w:sz w:val="24"/>
          <w:szCs w:val="24"/>
          <w:lang w:eastAsia="zh-CN"/>
        </w:rPr>
        <w:sectPr w:rsidR="00190FBB" w:rsidSect="001F7239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90FBB" w:rsidRDefault="00190FBB" w:rsidP="00190FBB">
      <w:pPr>
        <w:rPr>
          <w:sz w:val="24"/>
          <w:szCs w:val="24"/>
        </w:rPr>
      </w:pPr>
    </w:p>
    <w:p w:rsidR="00190FBB" w:rsidRPr="000D55D1" w:rsidRDefault="00190FBB" w:rsidP="00190F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4 /2013</w:t>
      </w:r>
      <w:r w:rsidRPr="00016E09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II. 27.)</w:t>
      </w:r>
      <w:r w:rsidRPr="00016E09">
        <w:rPr>
          <w:b/>
          <w:sz w:val="24"/>
          <w:szCs w:val="24"/>
        </w:rPr>
        <w:t xml:space="preserve"> </w:t>
      </w:r>
      <w:r w:rsidRPr="000D55D1">
        <w:rPr>
          <w:b/>
          <w:sz w:val="24"/>
          <w:szCs w:val="24"/>
        </w:rPr>
        <w:t>önkormányzati rendelethez</w:t>
      </w:r>
      <w:r>
        <w:rPr>
          <w:rStyle w:val="Lbjegyzet-hivatkozs"/>
          <w:b/>
          <w:sz w:val="24"/>
          <w:szCs w:val="24"/>
        </w:rPr>
        <w:footnoteReference w:id="4"/>
      </w:r>
    </w:p>
    <w:p w:rsidR="00190FBB" w:rsidRPr="000D55D1" w:rsidRDefault="00190FBB" w:rsidP="00190FBB">
      <w:pPr>
        <w:pStyle w:val="Szvegtrzsbehzssal21"/>
        <w:numPr>
          <w:ilvl w:val="12"/>
          <w:numId w:val="0"/>
        </w:numPr>
        <w:ind w:left="540" w:hanging="540"/>
        <w:jc w:val="right"/>
        <w:rPr>
          <w:b/>
          <w:sz w:val="24"/>
          <w:szCs w:val="24"/>
        </w:rPr>
      </w:pPr>
    </w:p>
    <w:p w:rsidR="00190FBB" w:rsidRPr="000D55D1" w:rsidRDefault="00190FBB" w:rsidP="00190FBB">
      <w:pPr>
        <w:jc w:val="center"/>
        <w:rPr>
          <w:b/>
          <w:sz w:val="24"/>
          <w:szCs w:val="24"/>
        </w:rPr>
      </w:pPr>
      <w:r w:rsidRPr="000D55D1">
        <w:rPr>
          <w:b/>
          <w:sz w:val="24"/>
          <w:szCs w:val="24"/>
        </w:rPr>
        <w:t>A tanácsnokok feladatai</w:t>
      </w:r>
    </w:p>
    <w:p w:rsidR="00190FBB" w:rsidRDefault="00190FBB" w:rsidP="00190FBB">
      <w:pPr>
        <w:rPr>
          <w:sz w:val="24"/>
          <w:szCs w:val="24"/>
        </w:rPr>
        <w:sectPr w:rsidR="00190FBB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90FBB" w:rsidRDefault="00190FBB" w:rsidP="00190FBB">
      <w:pPr>
        <w:pStyle w:val="Alaprtelmezett"/>
        <w:jc w:val="right"/>
        <w:rPr>
          <w:b/>
          <w:sz w:val="24"/>
          <w:szCs w:val="24"/>
        </w:rPr>
      </w:pPr>
      <w:r w:rsidRPr="00721F39">
        <w:rPr>
          <w:b/>
          <w:sz w:val="24"/>
          <w:szCs w:val="24"/>
        </w:rPr>
        <w:lastRenderedPageBreak/>
        <w:t>4. melléklet a 4/2013. (II.27.) önk</w:t>
      </w:r>
      <w:r>
        <w:rPr>
          <w:b/>
          <w:sz w:val="24"/>
          <w:szCs w:val="24"/>
        </w:rPr>
        <w:t>ormányzati rendelethez</w:t>
      </w:r>
      <w:r>
        <w:rPr>
          <w:rStyle w:val="Lbjegyzet-hivatkozs"/>
          <w:b/>
          <w:sz w:val="24"/>
          <w:szCs w:val="24"/>
        </w:rPr>
        <w:footnoteReference w:id="5"/>
      </w:r>
    </w:p>
    <w:p w:rsidR="00190FBB" w:rsidRPr="00721F39" w:rsidRDefault="00190FBB" w:rsidP="00190FBB">
      <w:pPr>
        <w:pStyle w:val="Alaprtelmezett"/>
        <w:jc w:val="right"/>
        <w:rPr>
          <w:b/>
          <w:sz w:val="24"/>
          <w:szCs w:val="24"/>
        </w:rPr>
      </w:pPr>
    </w:p>
    <w:p w:rsidR="00190FBB" w:rsidRPr="00C279C7" w:rsidRDefault="00190FBB" w:rsidP="00190FBB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  <w:r w:rsidRPr="0033393C">
        <w:rPr>
          <w:b/>
          <w:sz w:val="24"/>
          <w:szCs w:val="24"/>
          <w:lang w:eastAsia="zh-CN"/>
        </w:rPr>
        <w:t>A képviselő-testület által átruházott hatáskörök</w:t>
      </w:r>
    </w:p>
    <w:p w:rsidR="00190FBB" w:rsidRPr="00C279C7" w:rsidRDefault="00190FBB" w:rsidP="00190FBB">
      <w:pPr>
        <w:suppressAutoHyphens/>
        <w:jc w:val="center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ind w:left="360"/>
        <w:jc w:val="center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 A Képviselő-testület </w:t>
      </w:r>
      <w:r w:rsidRPr="00C279C7">
        <w:rPr>
          <w:b/>
          <w:sz w:val="24"/>
          <w:szCs w:val="24"/>
          <w:lang w:eastAsia="zh-CN"/>
        </w:rPr>
        <w:t>Polgármesterre</w:t>
      </w:r>
      <w:r w:rsidRPr="00C279C7">
        <w:rPr>
          <w:sz w:val="24"/>
          <w:szCs w:val="24"/>
          <w:lang w:eastAsia="zh-CN"/>
        </w:rPr>
        <w:t xml:space="preserve"> átruházott hatáskörei:</w:t>
      </w:r>
    </w:p>
    <w:p w:rsidR="00190FBB" w:rsidRPr="00C279C7" w:rsidRDefault="00190FBB" w:rsidP="00190FBB">
      <w:pPr>
        <w:tabs>
          <w:tab w:val="left" w:pos="4140"/>
          <w:tab w:val="left" w:pos="7020"/>
        </w:tabs>
        <w:suppressAutoHyphens/>
        <w:ind w:right="-288"/>
        <w:jc w:val="both"/>
        <w:rPr>
          <w:i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1.1. A költségvetésről szóló rendeletben meghatározott értékhatárig döntés a bevételek és kiadások módosításáról, a kiemelt előirányzatok közötti átcsoportosításról, szabad előirányzatok terhére történő kötelezettségvállalásról, valamint a víziközmű bérleti-üzemeltetési díj felhasználásáról {1/2016.(I.29.) önkormányzati rendelet 5.§ (1) bekezdés b) pont, (2)-(3) bekezdések}.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1.2. Döntés az önkormányzat költségvetésében meghatározott általános tartalék keret, lakóterületi céltartalék, valamint a közvilágítási hálózatfejlesztésre jóváhagyott keret felhasználásáról {1/2016.(I.29.) önkormányzati rendelet 4.§ (2) és (10) bekezdése}.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1.3. Finanszírozási bevételekkel és kiadásokkal kapcsolatos hatáskör gyakorlása {1/2016.(I.29.) önkormányzati rendelet 5.§ (1) bekezdés a) pontja}.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1.4. Rendeletben meghatározott összeghatárig döntés az államháztartáson kívüli pénzeszközök – kivéve az alapítványi pénzeszközök – átvételéről {19/2013.(IX.27.) önkormányzati rendelet 7.§ (1) bekezdés}.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1.5.</w:t>
      </w:r>
      <w:r w:rsidRPr="00C279C7">
        <w:rPr>
          <w:sz w:val="24"/>
          <w:szCs w:val="24"/>
          <w:lang w:eastAsia="zh-CN"/>
        </w:rPr>
        <w:tab/>
        <w:t>Döntés az Önkormányzat részvételével működő gazdasági társaságokban az Önkormányzatot megillető önkormányzati tőkerészesedéshez kapcsolódó tagsági jogok gyakorlására – azoknál a társaságoknál, ahol az önkormányzati tőkerészesedés 10 % alatt van.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1.6.  Döntés a Pénzügyi és Gazdasági Bizottság előzetes egyetértésével az Önkormányzatot megillető önkormányzati tőkerészesedéshez kapcsolódó tagság jogok vonatkozásában, azon többszemélyes társaságok esetében, ahol az önkormányzati tőkerészesedés mértéke eléri vagy meghaladja a 10 %-ot. Amennyiben a többszemélyes társaság legfőbb szerve a Pénzügyi és Gazdasági Bizottság által előzetesen nem tárgyalt kérdésben kíván dönteni és a társaság legfőbb szerve az utólagos Pénzügyi és Gazdasági Bizottsági jóváhagyást az Önkormányzat, mint tulajdonos szavazatának érvényességi feltételeként fogadja el. Ezt a szabályt kell alkalmazni a társaság legfőbb szervének taggyűlés tartása nélküli döntéshozatali eljárása során is.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1.7. Az önkormányzat vagyonát vagy tulajdonát érintő ügyekben szerződést köthet, kötelezettséget vállalhat a 3/2013.(II.27.) önkormányzati rendelet (a továbbiakban: Vagyonrendelet) 9.§ (4) bekezdés szerint.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1.8. Döntés</w:t>
      </w:r>
      <w:r w:rsidRPr="00C279C7">
        <w:rPr>
          <w:rFonts w:eastAsia="Arial Unicode MS"/>
          <w:sz w:val="24"/>
          <w:szCs w:val="24"/>
        </w:rPr>
        <w:t xml:space="preserve"> 4 millió Ft pályázati összköltségvetés erejéig önkormányzati vagyongyarapodásra irányuló pályázat benyújtásáról, a Vagyonrendelet 9.§ (4a) bekezdésben foglaltak szerint.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1.9. </w:t>
      </w:r>
      <w:r w:rsidRPr="00C279C7">
        <w:rPr>
          <w:sz w:val="24"/>
          <w:szCs w:val="24"/>
        </w:rPr>
        <w:t>Döntéshozói jog gyakorlása az önkormányzat, mint közbeszerzési ajánlatkérő szervezet által lefolytatott közbeszerzési eljárásokban.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lastRenderedPageBreak/>
        <w:t>1.10. Bérlőkijelölési jog gyakorlása önkormányzati bérlakás bérbeadása esetén {6/2016.(III.11.) önkormányzati rendelet 6.§ (5), (7) bekezdés, 9.§ (2) bekezdés, 11.§ (2) bekezdés}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1.11.</w:t>
      </w:r>
      <w:r w:rsidRPr="00C279C7">
        <w:rPr>
          <w:sz w:val="24"/>
          <w:szCs w:val="24"/>
          <w:lang w:eastAsia="zh-CN"/>
        </w:rPr>
        <w:tab/>
        <w:t>Elővásárlási jog gyakorlásához szükséges jognyilatkozatok, valamint az egyéb tulajdonosi jognyilatkozatok megtétele.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1.12. </w:t>
      </w:r>
      <w:r w:rsidRPr="00C279C7">
        <w:rPr>
          <w:sz w:val="24"/>
          <w:szCs w:val="24"/>
          <w:lang w:eastAsia="zh-CN"/>
        </w:rPr>
        <w:tab/>
        <w:t>Az önkormányzati vagyon elidegenítése és hasznosítása során a pályáztatást lebonyolító bizottság tagjainak és elnökének kijelölése az önkormányzat vagyonrendeletében meghatározott értékhatárig.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1.13. Döntés a közterületek használatáról és a közösségi együttélés alapvető szabályairól szóló önkormányzati rendelet szerint hatáskörébe utalt önkormányzati hatósági ügyekben {16/2015.(X.30.) önkormányzati rendelet 8.§ (1) bekezdés}.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1.14. Döntés a közterületek filmforgatási célú használatról szóló 18/2013.(IX.27.) önkormányzati rendeletben meghatározott hatáskörben.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1.15. Döntés a város címeréről, zászlójáról és azok használatáról szóló 15/2011.(V.20.) önkormányzati rendeletben határkörébe utalt kérdésekben.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1.16. Elrendelheti a közterületek teljes vagy részleges fellobogózását {21/2015.(XI.26.) önkormányzati rendelet 2.§ (3) bekezdés, 5.§ (3) bekezdés, 6.§ (2) bekezdés}.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1.17. Döntés a Rendőrség hivatásos állománya letelepedésének lakástámogatásáról szóló önkormányzati rendelettel nyújtható vissza nem térítendő pénzbeli támogatás odaítéléséről {33/2008.(XII.10.) önkormányzati rendelet}.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1.18. </w:t>
      </w:r>
      <w:r w:rsidRPr="00C279C7">
        <w:rPr>
          <w:sz w:val="24"/>
          <w:szCs w:val="24"/>
          <w:lang w:eastAsia="zh-CN"/>
        </w:rPr>
        <w:tab/>
        <w:t>Döntés az ózdi martinsalakból készült lakóépületek tulajdonosi felajánlásairól és minden egyéb, az ózdi martinsalak felhasználásával készült lakóépületek tulajdonosainak kárenyhítésével összefüggő önkormányzati feladatok végrehajtásáról szóló képviselő-testületi határozat végrehajtásával, ill. végrehajtásának ellenőrzésével kapcsolatos kérdésről.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1.19. Családalapítást elősegítő támogatás, tanulást elősegítő támogatás megállapítása a 2/2016.(II.26.) önkormányzati rendeletben foglaltak szerint.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1.20. A szociális ellátásokról és a szociális igazgatásról szóló 1993. évi III. törvény 45.§-ában és 48.§-ában meghatározott feladatok ellátása.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1.21. Települési támogatás, rendkívüli települési támogatás, lakhatáshoz kapcsolódó települési támogatás megállapítása a 4/2015.(II.20.) önkormányzati rendeletben foglaltak szerint.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1.22.</w:t>
      </w:r>
      <w:r w:rsidRPr="00C279C7">
        <w:rPr>
          <w:sz w:val="24"/>
          <w:szCs w:val="24"/>
          <w:lang w:eastAsia="zh-CN"/>
        </w:rPr>
        <w:tab/>
        <w:t>Vállalkozás formájában ellátott háziorvosi tevékenység ellátásához előzetes hozzájárulás, és a működtetési szerződés aláírása.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1.23.</w:t>
      </w:r>
      <w:r w:rsidRPr="00C279C7">
        <w:rPr>
          <w:sz w:val="24"/>
          <w:szCs w:val="24"/>
          <w:lang w:eastAsia="zh-CN"/>
        </w:rPr>
        <w:tab/>
        <w:t>Fogorvosi ellátásokkal kapcsolatos önkormányzati feladatok intézése.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1.24.</w:t>
      </w:r>
      <w:r w:rsidRPr="00C279C7">
        <w:rPr>
          <w:sz w:val="24"/>
          <w:szCs w:val="24"/>
          <w:lang w:eastAsia="zh-CN"/>
        </w:rPr>
        <w:tab/>
        <w:t xml:space="preserve">Döntés az óvodai intézmények, az Ózdi Városüzemeltető Intézmény és az Ózdi Művelődési Intézmények intézményvezetői pótlékának megállapításáról.  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1.25.</w:t>
      </w:r>
      <w:r w:rsidRPr="00C279C7">
        <w:rPr>
          <w:sz w:val="24"/>
          <w:szCs w:val="24"/>
          <w:lang w:eastAsia="zh-CN"/>
        </w:rPr>
        <w:tab/>
        <w:t>Közművelődési, közgyűjteményi és művészeti tevékenységekkel kapcsolatos helyi irányítási, ellenőrzési feladatok ellátása.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1.26.</w:t>
      </w:r>
      <w:r w:rsidRPr="00C279C7">
        <w:rPr>
          <w:sz w:val="24"/>
          <w:szCs w:val="24"/>
          <w:lang w:eastAsia="zh-CN"/>
        </w:rPr>
        <w:tab/>
        <w:t xml:space="preserve">Együttműködési, konzorciumi megállapodások megkötése, amelyek az önkormányzat részéről kötelezettségvállalást nem tartalmaznak. 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1.27. Döntés díszsírhely adományozásáról {8/2001.(IV.2.) önkormányzati rendelet 6.§ (3) bekezdés}.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2. A Képviselő-testület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Ügyrendi, Igazgatási és Rendészeti Bizottságra</w:t>
      </w:r>
      <w:r w:rsidRPr="00C279C7">
        <w:rPr>
          <w:sz w:val="24"/>
          <w:szCs w:val="24"/>
          <w:lang w:eastAsia="zh-CN"/>
        </w:rPr>
        <w:t xml:space="preserve"> átruházott hatáskörei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2.1. </w:t>
      </w:r>
      <w:r w:rsidRPr="00C279C7">
        <w:rPr>
          <w:sz w:val="24"/>
          <w:szCs w:val="24"/>
          <w:lang w:eastAsia="zh-CN"/>
        </w:rPr>
        <w:tab/>
        <w:t>Szavazatszámláló bizottságok tagjainak és póttagjainak megválasztása.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 A Képviselő-testület 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Pénzügyi és Gazdasági Bizottságra</w:t>
      </w:r>
      <w:r w:rsidRPr="00C279C7">
        <w:rPr>
          <w:sz w:val="24"/>
          <w:szCs w:val="24"/>
          <w:lang w:eastAsia="zh-CN"/>
        </w:rPr>
        <w:t xml:space="preserve"> átruházott hatáskörei</w:t>
      </w:r>
    </w:p>
    <w:p w:rsidR="00190FBB" w:rsidRPr="00C279C7" w:rsidRDefault="00190FBB" w:rsidP="00190FBB">
      <w:pPr>
        <w:jc w:val="both"/>
        <w:rPr>
          <w:sz w:val="24"/>
          <w:szCs w:val="24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</w:rPr>
        <w:t xml:space="preserve">3.1. </w:t>
      </w:r>
      <w:r w:rsidRPr="00C279C7">
        <w:rPr>
          <w:sz w:val="24"/>
          <w:szCs w:val="24"/>
          <w:lang w:eastAsia="zh-CN"/>
        </w:rPr>
        <w:t>Rendelkezési jog gyakorlása az önkormányzati üzleti vagyon felett a Vagyonrendelet 6.§ (3) b</w:t>
      </w:r>
      <w:r>
        <w:rPr>
          <w:sz w:val="24"/>
          <w:szCs w:val="24"/>
          <w:lang w:eastAsia="zh-CN"/>
        </w:rPr>
        <w:t xml:space="preserve">ekezdésében foglaltak szerint, 6 millió Ft egyedi forgalmi értékhatárig. </w:t>
      </w:r>
    </w:p>
    <w:p w:rsidR="00190FBB" w:rsidRPr="00C279C7" w:rsidRDefault="00190FBB" w:rsidP="00190FBB">
      <w:pPr>
        <w:suppressAutoHyphens/>
        <w:jc w:val="both"/>
        <w:rPr>
          <w:rFonts w:eastAsia="Arial Unicode MS"/>
          <w:sz w:val="24"/>
          <w:szCs w:val="24"/>
        </w:rPr>
      </w:pP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rFonts w:eastAsia="Arial Unicode MS"/>
          <w:sz w:val="24"/>
          <w:szCs w:val="24"/>
        </w:rPr>
        <w:t xml:space="preserve">3.2. </w:t>
      </w:r>
      <w:r w:rsidRPr="00C279C7">
        <w:rPr>
          <w:sz w:val="24"/>
          <w:szCs w:val="24"/>
          <w:lang w:eastAsia="zh-CN"/>
        </w:rPr>
        <w:t>Jognyilatkozatok megtétele az önkormányzat, mint jogosult javára az ingatlan-nyilvántartásba bejegyzett jogok, kötelezettségek, tények (beépítési kötelezettség, kisajátítási eljárás, elidegenítési tilalom, egyéb) vonatkozásában.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3.3. Rendelkezési jog gyakorlása bruttó 500 E Ft és 6 millió Ft közötti egyedi könyv szerinti értékkel rendelkező, az önkormányzati intézmények használatában lévő ingó vagyon értékesítése, feleslegessé vált eszközök selejtezése, hasznosítása esetén. </w:t>
      </w:r>
    </w:p>
    <w:p w:rsidR="00190FBB" w:rsidRPr="00C279C7" w:rsidRDefault="00190FBB" w:rsidP="00190FBB">
      <w:pPr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jc w:val="both"/>
        <w:rPr>
          <w:sz w:val="24"/>
          <w:szCs w:val="24"/>
        </w:rPr>
      </w:pPr>
      <w:r w:rsidRPr="00C279C7">
        <w:rPr>
          <w:sz w:val="24"/>
          <w:szCs w:val="24"/>
        </w:rPr>
        <w:t xml:space="preserve">3.4. Forgalomtechnikai, közbiztonsági, környezetvédelmi, városüzemeltetési szempontok alapján felülvizsgálja és megállapítja a város közigazgatási területén kijelölendő taxiállomások számát, helyét, férőhelyét. </w:t>
      </w:r>
    </w:p>
    <w:p w:rsidR="00190FBB" w:rsidRPr="00C279C7" w:rsidRDefault="00190FBB" w:rsidP="00190FBB">
      <w:pPr>
        <w:jc w:val="both"/>
        <w:rPr>
          <w:sz w:val="24"/>
          <w:szCs w:val="24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3.5.</w:t>
      </w:r>
      <w:r w:rsidRPr="00C279C7">
        <w:rPr>
          <w:sz w:val="24"/>
          <w:szCs w:val="24"/>
          <w:lang w:eastAsia="zh-CN"/>
        </w:rPr>
        <w:tab/>
        <w:t>Előzetes egyetértési jog gyakorlása az Önkormányzatot megillető tőkerészesedéshez kapcsolódó tagsági jogok gyakorlása vonatkozásában, azon társaságok esetében, ahol az önkormányzati tőkerészesedés mértéke eléri vagy meghaladja a 10 %-ot.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3.6. Utólagos egyetértési jog gyakorlása azon társaságok esetében, ahol az önkormányzati tőkerészesedés mértéke eléri vagy meghaladja a 10 %-ot, amennyiben a társaság legfőbb szerve a PGB által előzetesen nem tárgyalt kérdésben kíván dönteni, és a társaság legfőbb szerve az utólagos PGB-i jóváhagyást az Önkormányzat, mint tulajdonos szavazatának érvényességi feltételeként fogadja el. Ezt a szabályt kell alkalmazni a társaság legfőbb szervének taggyűlés tartása nélküli döntéshozatali eljárása során is.</w:t>
      </w:r>
    </w:p>
    <w:p w:rsidR="00190FBB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4. A Képviselő-testület 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Oktatási, Kulturális és Sport Bizottságra</w:t>
      </w:r>
      <w:r w:rsidRPr="00C279C7">
        <w:rPr>
          <w:sz w:val="24"/>
          <w:szCs w:val="24"/>
          <w:lang w:eastAsia="zh-CN"/>
        </w:rPr>
        <w:t xml:space="preserve"> átruházott hatáskörei</w:t>
      </w:r>
    </w:p>
    <w:p w:rsidR="00190FBB" w:rsidRPr="00C279C7" w:rsidRDefault="00190FBB" w:rsidP="00190FBB">
      <w:pPr>
        <w:tabs>
          <w:tab w:val="left" w:pos="4140"/>
          <w:tab w:val="left" w:pos="6480"/>
        </w:tabs>
        <w:suppressAutoHyphens/>
        <w:ind w:right="-288"/>
        <w:jc w:val="both"/>
        <w:rPr>
          <w:b/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lastRenderedPageBreak/>
        <w:t>4.1.</w:t>
      </w:r>
      <w:r w:rsidRPr="00C279C7">
        <w:rPr>
          <w:sz w:val="24"/>
          <w:szCs w:val="24"/>
          <w:lang w:eastAsia="zh-CN"/>
        </w:rPr>
        <w:tab/>
        <w:t>A közművelődési önkormányzati intézmények Szervezeti és Működési Szabályzatának jóváhagyása.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4.2. Az óvodák működési (felvételi) körzetének, valamint az óvoda nyitva tartása rendjének meghatározása és közzététele.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4.3. Döntés az óvodába történő jelentkezés módjáról, nagyobb gyermeklétszám egy időszakon belüli óvodai felvételének időpontjáról.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4.4. Az óvodai intézmények továbbképzési programjának jóváhagyása.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 xml:space="preserve">5. A Képviselő-testület </w:t>
      </w:r>
    </w:p>
    <w:p w:rsidR="00190FBB" w:rsidRPr="00C279C7" w:rsidRDefault="00190FBB" w:rsidP="00190FBB">
      <w:pPr>
        <w:tabs>
          <w:tab w:val="left" w:pos="708"/>
        </w:tabs>
        <w:suppressAutoHyphens/>
        <w:jc w:val="center"/>
        <w:rPr>
          <w:sz w:val="24"/>
          <w:szCs w:val="24"/>
          <w:lang w:eastAsia="zh-CN"/>
        </w:rPr>
      </w:pPr>
      <w:r w:rsidRPr="00C279C7">
        <w:rPr>
          <w:b/>
          <w:sz w:val="24"/>
          <w:szCs w:val="24"/>
          <w:lang w:eastAsia="zh-CN"/>
        </w:rPr>
        <w:t>Egészségügyi, Szociális és Munkahelyteremtési Bizottságra</w:t>
      </w:r>
      <w:r w:rsidRPr="00C279C7">
        <w:rPr>
          <w:sz w:val="24"/>
          <w:szCs w:val="24"/>
          <w:lang w:eastAsia="zh-CN"/>
        </w:rPr>
        <w:t xml:space="preserve"> átruházott hatáskörei</w:t>
      </w:r>
    </w:p>
    <w:p w:rsidR="00190FBB" w:rsidRPr="00C279C7" w:rsidRDefault="00190FBB" w:rsidP="00190FBB">
      <w:pPr>
        <w:suppressAutoHyphens/>
        <w:jc w:val="both"/>
        <w:rPr>
          <w:b/>
          <w:sz w:val="24"/>
          <w:szCs w:val="24"/>
          <w:u w:val="single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5.1. Döntés a rendkívüli gyermekvédelmi támogatásról szóló önkormányzati rendelet szerint hatáskörébe utalt ügyekben.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  <w:r w:rsidRPr="00C279C7">
        <w:rPr>
          <w:sz w:val="24"/>
          <w:szCs w:val="24"/>
          <w:lang w:eastAsia="zh-CN"/>
        </w:rPr>
        <w:t>5.2. Döntés a pénzbeli és természetben nyújtott szociális ellátásokról szóló önkormányzati rendelet szerint hatáskörébe utalt ügyekben.</w:t>
      </w: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  <w:lang w:eastAsia="zh-CN"/>
        </w:rPr>
      </w:pPr>
    </w:p>
    <w:p w:rsidR="00190FBB" w:rsidRPr="00C279C7" w:rsidRDefault="00190FBB" w:rsidP="00190FBB">
      <w:pPr>
        <w:tabs>
          <w:tab w:val="left" w:pos="708"/>
        </w:tabs>
        <w:suppressAutoHyphens/>
        <w:jc w:val="both"/>
        <w:rPr>
          <w:sz w:val="24"/>
          <w:szCs w:val="24"/>
        </w:rPr>
      </w:pPr>
      <w:r w:rsidRPr="00C279C7">
        <w:rPr>
          <w:sz w:val="24"/>
          <w:szCs w:val="24"/>
          <w:lang w:eastAsia="zh-CN"/>
        </w:rPr>
        <w:t>5.3. Döntés a szociális földprogram működtetéséről szóló önkormányzati rendele</w:t>
      </w:r>
      <w:r>
        <w:rPr>
          <w:sz w:val="24"/>
          <w:szCs w:val="24"/>
          <w:lang w:eastAsia="zh-CN"/>
        </w:rPr>
        <w:t>tben hatáskörébe utalt ügyekben.</w:t>
      </w:r>
    </w:p>
    <w:p w:rsidR="00190FBB" w:rsidRPr="0033393C" w:rsidRDefault="00190FBB" w:rsidP="00190FBB">
      <w:pPr>
        <w:suppressAutoHyphens/>
        <w:spacing w:after="200" w:line="276" w:lineRule="auto"/>
        <w:jc w:val="center"/>
        <w:rPr>
          <w:b/>
          <w:sz w:val="24"/>
          <w:szCs w:val="24"/>
          <w:lang w:eastAsia="zh-CN"/>
        </w:rPr>
      </w:pPr>
    </w:p>
    <w:p w:rsidR="00190FBB" w:rsidRPr="0033393C" w:rsidRDefault="00190FBB" w:rsidP="00190FBB">
      <w:pPr>
        <w:tabs>
          <w:tab w:val="left" w:pos="708"/>
        </w:tabs>
        <w:suppressAutoHyphens/>
        <w:spacing w:line="100" w:lineRule="atLeast"/>
        <w:jc w:val="both"/>
        <w:rPr>
          <w:sz w:val="24"/>
          <w:szCs w:val="24"/>
          <w:lang w:eastAsia="zh-CN"/>
        </w:rPr>
      </w:pPr>
      <w:r w:rsidRPr="0033393C">
        <w:rPr>
          <w:sz w:val="24"/>
          <w:szCs w:val="24"/>
          <w:lang w:eastAsia="zh-CN"/>
        </w:rPr>
        <w:t>.</w:t>
      </w:r>
    </w:p>
    <w:p w:rsidR="00190FBB" w:rsidRDefault="00190FBB" w:rsidP="00190FBB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  <w:sectPr w:rsidR="00190FBB" w:rsidSect="001F723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90FBB" w:rsidRPr="008C578E" w:rsidRDefault="00190FBB" w:rsidP="00190FBB">
      <w:pPr>
        <w:ind w:left="2832"/>
        <w:rPr>
          <w:sz w:val="24"/>
          <w:szCs w:val="24"/>
        </w:rPr>
      </w:pPr>
    </w:p>
    <w:p w:rsidR="00190FBB" w:rsidRPr="00F2792D" w:rsidRDefault="00190FBB" w:rsidP="00190FBB">
      <w:pPr>
        <w:ind w:left="2832"/>
        <w:rPr>
          <w:b/>
          <w:sz w:val="24"/>
          <w:szCs w:val="24"/>
        </w:rPr>
      </w:pPr>
      <w:r w:rsidRPr="00F2792D">
        <w:rPr>
          <w:b/>
          <w:sz w:val="24"/>
          <w:szCs w:val="24"/>
        </w:rPr>
        <w:t>5. melléklet a 4/2013. (II.27.) önkormányzati rendelethez</w:t>
      </w:r>
      <w:r w:rsidRPr="00F2792D">
        <w:rPr>
          <w:rStyle w:val="Lbjegyzet-hivatkozs"/>
          <w:b/>
          <w:sz w:val="24"/>
          <w:szCs w:val="24"/>
        </w:rPr>
        <w:footnoteReference w:id="6"/>
      </w:r>
    </w:p>
    <w:p w:rsidR="00190FBB" w:rsidRPr="008C578E" w:rsidRDefault="00190FBB" w:rsidP="00190FBB">
      <w:pPr>
        <w:rPr>
          <w:b/>
          <w:sz w:val="24"/>
          <w:szCs w:val="24"/>
        </w:rPr>
      </w:pPr>
    </w:p>
    <w:p w:rsidR="00190FBB" w:rsidRPr="008C578E" w:rsidRDefault="00190FBB" w:rsidP="00190FBB">
      <w:pPr>
        <w:ind w:left="1416" w:firstLine="708"/>
        <w:rPr>
          <w:sz w:val="24"/>
          <w:szCs w:val="24"/>
        </w:rPr>
      </w:pPr>
    </w:p>
    <w:p w:rsidR="00190FBB" w:rsidRPr="00F2792D" w:rsidRDefault="00190FBB" w:rsidP="00190FBB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r w:rsidRPr="00F2792D">
        <w:rPr>
          <w:b/>
          <w:sz w:val="24"/>
          <w:szCs w:val="24"/>
          <w:lang w:eastAsia="zh-CN"/>
        </w:rPr>
        <w:t xml:space="preserve">Ózd Város Önkormányzata alaptevékenységének </w:t>
      </w:r>
    </w:p>
    <w:p w:rsidR="00190FBB" w:rsidRPr="00F2792D" w:rsidRDefault="00190FBB" w:rsidP="00190FBB">
      <w:pPr>
        <w:suppressAutoHyphens/>
        <w:spacing w:line="200" w:lineRule="atLeast"/>
        <w:jc w:val="center"/>
        <w:rPr>
          <w:b/>
          <w:sz w:val="24"/>
          <w:szCs w:val="24"/>
          <w:lang w:eastAsia="zh-CN"/>
        </w:rPr>
      </w:pPr>
      <w:r w:rsidRPr="00F2792D">
        <w:rPr>
          <w:b/>
          <w:sz w:val="24"/>
          <w:szCs w:val="24"/>
          <w:lang w:eastAsia="zh-CN"/>
        </w:rPr>
        <w:t>kormányzati funkciók szerinti besorolása</w:t>
      </w:r>
    </w:p>
    <w:p w:rsidR="00190FBB" w:rsidRPr="008C578E" w:rsidRDefault="00190FBB" w:rsidP="00190FBB">
      <w:pPr>
        <w:suppressAutoHyphens/>
        <w:spacing w:line="200" w:lineRule="atLeast"/>
        <w:jc w:val="center"/>
        <w:rPr>
          <w:sz w:val="24"/>
          <w:szCs w:val="24"/>
          <w:lang w:eastAsia="zh-CN"/>
        </w:rPr>
      </w:pP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color w:val="000000"/>
          <w:sz w:val="24"/>
          <w:szCs w:val="24"/>
          <w:lang w:eastAsia="zh-CN"/>
        </w:rPr>
      </w:pPr>
      <w:r w:rsidRPr="008C578E">
        <w:rPr>
          <w:color w:val="000000"/>
          <w:sz w:val="24"/>
          <w:szCs w:val="24"/>
          <w:lang w:eastAsia="zh-CN"/>
        </w:rPr>
        <w:t>011130</w:t>
      </w:r>
      <w:r w:rsidRPr="008C578E">
        <w:rPr>
          <w:color w:val="000000"/>
          <w:sz w:val="24"/>
          <w:szCs w:val="24"/>
          <w:lang w:eastAsia="zh-CN"/>
        </w:rPr>
        <w:tab/>
        <w:t xml:space="preserve"> Önkormányzatok és önkormányzati hivatalok jogalkotó és általános igazgatási tevékenysége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013320 Köztemető-fenntartás és-működtetés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013350 Az önkormányzati vagyonnal való gazdálkodással kapcsolatos feladatok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016080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K</w:t>
      </w:r>
      <w:r>
        <w:rPr>
          <w:iCs/>
          <w:color w:val="000000"/>
          <w:sz w:val="24"/>
          <w:szCs w:val="24"/>
          <w:lang w:eastAsia="zh-CN"/>
        </w:rPr>
        <w:t xml:space="preserve">iemelt állami és önkormányzati </w:t>
      </w:r>
      <w:r w:rsidRPr="008C578E">
        <w:rPr>
          <w:iCs/>
          <w:color w:val="000000"/>
          <w:sz w:val="24"/>
          <w:szCs w:val="24"/>
          <w:lang w:eastAsia="zh-CN"/>
        </w:rPr>
        <w:t>rendezvények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022010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Polgári honvédelem ágazati feladatai, a lakosság felkészítése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031030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Közterület rendjének fenntartása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041140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Területfejlesztés igazgatása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041231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Rövid időtartamú közfoglalkoztatás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041232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Start-munka program – Téli közfoglalkoztatás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041233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Hosszabb időtartamú közfoglalkoztatás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041236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Országos közfoglalkoztatási program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041237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Közfoglalkoztatási mintaprogram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042220 Erdőgazdálkodás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045120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Út, autópálya építése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045140 Városi és elővárosi közúti személyszállítás</w:t>
      </w:r>
      <w:r w:rsidRPr="008C578E">
        <w:rPr>
          <w:iCs/>
          <w:color w:val="000000"/>
          <w:sz w:val="24"/>
          <w:szCs w:val="24"/>
          <w:lang w:eastAsia="zh-CN"/>
        </w:rPr>
        <w:tab/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047120 Piac üzemeltetése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047320 Turizmusfejlesztési támogatások és tevékenységek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047410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Ár- és belvízvédelemmel összefüggő tevékenységek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051040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Nem veszélyes hulladék kezelése, ártalmatlanítása 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052020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Szennyvíz gyűjtése, tisztítása, elhelyezése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052080 Szennyvíz csatorna építése, fenntartása, üzemeltetése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053020 Szennyeződésmentesítési tevékenységek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061040 Telepszerű lakókörnyezetek felszámolását célzó programok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lastRenderedPageBreak/>
        <w:t>062020 Településfejlesztési projektek és támogatásuk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063020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Víztermelés, -kezelés, -ellátás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063080 Vízellátással kapcsolatos közmű építése, fenntartása, üzemeltetése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064010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Közvilágítás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066020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Város-, községgazdálkodási egyéb szolgáltatások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072111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Háziorvosi alapellátás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072112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Háziorvosi ügyeleti ellátás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072311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Fogorvosi alapellátás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073110 Fekvőbetegek aktív ellátása általános kórházakban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074031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Család és nővédelmi egészségügyi gondozás  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074032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Ifjúság-egészségügyi gondozás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074052 Kábítószer-megelőzés programjai, tevékenységei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081030 Sportlétesítmények, edzőtáborok működtetése és fejlesztése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081041 Versenysport-és utánpótlás-nevelési tevékenység és támogatása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081045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Szabadidősport- (rekreációs sport-) tevékenység és támogatása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081061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Szabadidős park, fürdő és strandszolgáltatás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082093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Közművelődés – egész életre kiterjedő tanulás, amatőr művészetek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083050 Televízió-műsor szolgáltatása és támogatása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086020 Helyi, térségi közösségi tér biztosítása, működtetése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086030 Nemzetközi kulturális együttműködés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086090 Egyéb szabadidős szolgáltatás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091110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Óvodai nevelés, ellátás szakmai feladatai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091140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Óvodai nevelés, ellátás működtetési feladatai 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 xml:space="preserve">091220 Köznevelési intézmény 1-4. évfolyamán tanulók nevelésével, oktatásával   összefüggő működtetési feladatok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092120 Köznevelési intézmény 5-8. évfolyamán tanulók nevelésével, oktatásával összefüggő működtetési feladatok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101142 Szenvedélybetegek nappali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101144 Szenvedélybetegek közösségi alapellátása (kivéve: alacsonyküszöbű ellátás)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101222 Támogató szolgáltatás fogyatékos személyek részére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lastRenderedPageBreak/>
        <w:t>102023 Időskorúak tartós bentlakásos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102024 Demens betegek tartós bentlakásos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102031 Idősek nappali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104031 Gyermekek bölcsődei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 xml:space="preserve">104035 Gyermekétkeztetés bölcsődében, fogyatékosok nappali intézményében 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104037 Intézményen kívüli gyermekétkeztetés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104042 Család- és gyermekjóléti szolgáltatások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104043 Család és gyermekjóléti központ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104044 Biztos Kezdet Gyerekház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104060 A gyermekek, fiatalok és családok életminőségét javító programok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106020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Lakásfenntartással, lakhatással összefüggő ellátások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107013 Hajléktalanok átmeneti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107015 Hajléktalanok nappali ellátása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107051 Szociális étkeztetés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107052 Házi segítségnyújtás</w:t>
      </w:r>
    </w:p>
    <w:p w:rsidR="00190FBB" w:rsidRPr="008C578E" w:rsidRDefault="00190FBB" w:rsidP="00190FBB">
      <w:pPr>
        <w:numPr>
          <w:ilvl w:val="0"/>
          <w:numId w:val="1"/>
        </w:numPr>
        <w:suppressAutoHyphens/>
        <w:autoSpaceDE w:val="0"/>
        <w:spacing w:after="200" w:line="200" w:lineRule="atLeast"/>
        <w:ind w:left="1455" w:hanging="1140"/>
        <w:jc w:val="both"/>
        <w:rPr>
          <w:iCs/>
          <w:color w:val="000000"/>
          <w:sz w:val="24"/>
          <w:szCs w:val="24"/>
          <w:lang w:eastAsia="zh-CN"/>
        </w:rPr>
      </w:pPr>
      <w:r w:rsidRPr="008C578E">
        <w:rPr>
          <w:iCs/>
          <w:color w:val="000000"/>
          <w:sz w:val="24"/>
          <w:szCs w:val="24"/>
          <w:lang w:eastAsia="zh-CN"/>
        </w:rPr>
        <w:t>107090</w:t>
      </w:r>
      <w:r w:rsidRPr="008C578E">
        <w:rPr>
          <w:iCs/>
          <w:color w:val="000000"/>
          <w:sz w:val="24"/>
          <w:szCs w:val="24"/>
          <w:lang w:eastAsia="zh-CN"/>
        </w:rPr>
        <w:tab/>
        <w:t xml:space="preserve"> Romák társadalmi integrációját elősegítő tevékenységek, programok”</w:t>
      </w:r>
    </w:p>
    <w:p w:rsidR="00190FBB" w:rsidRDefault="00190FBB" w:rsidP="00190FBB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</w:pPr>
    </w:p>
    <w:p w:rsidR="00190FBB" w:rsidRDefault="00190FBB" w:rsidP="00190FBB">
      <w:pPr>
        <w:suppressAutoHyphens/>
        <w:ind w:left="1416" w:firstLine="708"/>
        <w:jc w:val="right"/>
        <w:rPr>
          <w:b/>
          <w:sz w:val="24"/>
          <w:szCs w:val="24"/>
          <w:lang w:eastAsia="zh-CN"/>
        </w:rPr>
        <w:sectPr w:rsidR="00190FBB" w:rsidSect="001F7239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2192C" w:rsidRDefault="0012192C">
      <w:bookmarkStart w:id="0" w:name="_GoBack"/>
      <w:bookmarkEnd w:id="0"/>
    </w:p>
    <w:sectPr w:rsidR="0012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D9" w:rsidRDefault="008619D9" w:rsidP="00190FBB">
      <w:r>
        <w:separator/>
      </w:r>
    </w:p>
  </w:endnote>
  <w:endnote w:type="continuationSeparator" w:id="0">
    <w:p w:rsidR="008619D9" w:rsidRDefault="008619D9" w:rsidP="0019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D9" w:rsidRDefault="008619D9" w:rsidP="00190FBB">
      <w:r>
        <w:separator/>
      </w:r>
    </w:p>
  </w:footnote>
  <w:footnote w:type="continuationSeparator" w:id="0">
    <w:p w:rsidR="008619D9" w:rsidRDefault="008619D9" w:rsidP="00190FBB">
      <w:r>
        <w:continuationSeparator/>
      </w:r>
    </w:p>
  </w:footnote>
  <w:footnote w:id="1">
    <w:p w:rsidR="00190FBB" w:rsidRPr="003D4AC9" w:rsidRDefault="00190FBB" w:rsidP="00190FBB">
      <w:pPr>
        <w:pStyle w:val="Lbjegyzetszveg"/>
        <w:rPr>
          <w:sz w:val="18"/>
          <w:szCs w:val="18"/>
        </w:rPr>
      </w:pPr>
      <w:r w:rsidRPr="005E60C4">
        <w:rPr>
          <w:rStyle w:val="Lbjegyzet-hivatkozs"/>
          <w:sz w:val="18"/>
          <w:szCs w:val="18"/>
        </w:rPr>
        <w:footnoteRef/>
      </w:r>
      <w:r w:rsidRPr="005E60C4">
        <w:rPr>
          <w:sz w:val="18"/>
          <w:szCs w:val="18"/>
        </w:rPr>
        <w:t xml:space="preserve"> Megállapította: 9/2014. (XII. 11.) önkormányzati rendelet 13.§. Hatályos: 2014. december 11. 13 óra 15 perctől</w:t>
      </w:r>
      <w:r>
        <w:rPr>
          <w:sz w:val="18"/>
          <w:szCs w:val="18"/>
        </w:rPr>
        <w:t>.</w:t>
      </w:r>
    </w:p>
  </w:footnote>
  <w:footnote w:id="2">
    <w:p w:rsidR="00190FBB" w:rsidRPr="00F2792D" w:rsidRDefault="00190FBB" w:rsidP="00190FBB">
      <w:pPr>
        <w:pStyle w:val="Lbjegyzetszveg"/>
        <w:rPr>
          <w:sz w:val="18"/>
          <w:szCs w:val="18"/>
        </w:rPr>
      </w:pPr>
      <w:r w:rsidRPr="005E60C4">
        <w:rPr>
          <w:rStyle w:val="Lbjegyzet-hivatkozs"/>
          <w:sz w:val="18"/>
          <w:szCs w:val="18"/>
        </w:rPr>
        <w:footnoteRef/>
      </w:r>
      <w:r w:rsidRPr="005E60C4">
        <w:rPr>
          <w:sz w:val="18"/>
          <w:szCs w:val="18"/>
        </w:rPr>
        <w:t xml:space="preserve"> Megállapította: 7/2016. (IV. 29.) önkormányzati rendelet 7. §. (1) bekezdés. Hatályos: 2016. május 01-től.</w:t>
      </w:r>
    </w:p>
  </w:footnote>
  <w:footnote w:id="3">
    <w:p w:rsidR="00190FBB" w:rsidRDefault="00190FBB" w:rsidP="00190FBB">
      <w:pPr>
        <w:pStyle w:val="Lbjegyzetszveg"/>
      </w:pPr>
      <w:r>
        <w:rPr>
          <w:rStyle w:val="Lbjegyzet-hivatkozs"/>
        </w:rPr>
        <w:footnoteRef/>
      </w:r>
      <w:r>
        <w:t xml:space="preserve"> Módosította: 12/2016. (IX. 20.) önkormányzati rendelet 5. §-a. Hatályos: 2016. szeptember 22. </w:t>
      </w:r>
    </w:p>
  </w:footnote>
  <w:footnote w:id="4">
    <w:p w:rsidR="00190FBB" w:rsidRPr="003D4AC9" w:rsidRDefault="00190FBB" w:rsidP="00190FBB">
      <w:pPr>
        <w:pStyle w:val="Lbjegyzetszveg"/>
        <w:rPr>
          <w:sz w:val="16"/>
          <w:szCs w:val="16"/>
        </w:rPr>
      </w:pPr>
      <w:r w:rsidRPr="005E60C4">
        <w:rPr>
          <w:rStyle w:val="Lbjegyzet-hivatkozs"/>
          <w:sz w:val="16"/>
          <w:szCs w:val="16"/>
        </w:rPr>
        <w:footnoteRef/>
      </w:r>
      <w:r w:rsidRPr="005E60C4">
        <w:rPr>
          <w:sz w:val="16"/>
          <w:szCs w:val="16"/>
        </w:rPr>
        <w:t xml:space="preserve"> Hatályon kívül helyezte: 9/2014. (XII. 11.) önkormányzati rendelet 16.§ (2) bekezdése. Hatálytalan: 2014. december 11. 13 óra 15 perctől</w:t>
      </w:r>
      <w:r>
        <w:rPr>
          <w:sz w:val="16"/>
          <w:szCs w:val="16"/>
        </w:rPr>
        <w:t>.</w:t>
      </w:r>
    </w:p>
  </w:footnote>
  <w:footnote w:id="5">
    <w:p w:rsidR="00190FBB" w:rsidRPr="00F2792D" w:rsidRDefault="00190FBB" w:rsidP="00190FBB">
      <w:pPr>
        <w:pStyle w:val="Lbjegyzetszveg"/>
        <w:rPr>
          <w:sz w:val="18"/>
          <w:szCs w:val="18"/>
        </w:rPr>
      </w:pPr>
      <w:r w:rsidRPr="005E60C4">
        <w:rPr>
          <w:rStyle w:val="Lbjegyzet-hivatkozs"/>
          <w:sz w:val="18"/>
          <w:szCs w:val="18"/>
        </w:rPr>
        <w:footnoteRef/>
      </w:r>
      <w:r w:rsidRPr="005E60C4">
        <w:rPr>
          <w:sz w:val="18"/>
          <w:szCs w:val="18"/>
        </w:rPr>
        <w:t xml:space="preserve"> Megállapította: 7/2016.  (IV. 29.) önkormányzati rendelet 7. §. (2) bekezdés. Hatályos: 2015. május 01-től.</w:t>
      </w:r>
    </w:p>
    <w:p w:rsidR="00190FBB" w:rsidRDefault="00190FBB" w:rsidP="00190FBB">
      <w:pPr>
        <w:pStyle w:val="Lbjegyzetszveg"/>
      </w:pPr>
    </w:p>
  </w:footnote>
  <w:footnote w:id="6">
    <w:p w:rsidR="00190FBB" w:rsidRDefault="00190FBB" w:rsidP="00190FBB">
      <w:pPr>
        <w:pStyle w:val="Lbjegyzetszveg"/>
      </w:pPr>
      <w:r w:rsidRPr="000C5678">
        <w:rPr>
          <w:rStyle w:val="Lbjegyzet-hivatkozs"/>
        </w:rPr>
        <w:footnoteRef/>
      </w:r>
      <w:r w:rsidRPr="000C5678">
        <w:t xml:space="preserve"> Beiktatta: 6/2016. (IV.18.) önkormányzati rendelet 10.§ (1) bekezdés. Hatályos: 2016. április 19-től.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BB" w:rsidRDefault="00190FBB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190FBB" w:rsidRDefault="00190FB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FBB" w:rsidRDefault="00190FBB" w:rsidP="001F72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190FBB" w:rsidRDefault="00190FB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BB"/>
    <w:rsid w:val="0012192C"/>
    <w:rsid w:val="00190FBB"/>
    <w:rsid w:val="007F7526"/>
    <w:rsid w:val="008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C10C7-F076-4949-9E88-CD0CDDE3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190F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190FBB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90FBB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190FB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1">
    <w:name w:val="Szövegtörzs behúzással 21"/>
    <w:basedOn w:val="Norml"/>
    <w:rsid w:val="00190FBB"/>
    <w:pPr>
      <w:suppressAutoHyphens/>
      <w:ind w:left="540" w:hanging="540"/>
      <w:jc w:val="both"/>
    </w:pPr>
    <w:rPr>
      <w:sz w:val="28"/>
      <w:lang w:eastAsia="ar-SA"/>
    </w:rPr>
  </w:style>
  <w:style w:type="paragraph" w:styleId="Lbjegyzetszveg">
    <w:name w:val="footnote text"/>
    <w:basedOn w:val="Norml"/>
    <w:link w:val="LbjegyzetszvegChar"/>
    <w:semiHidden/>
    <w:rsid w:val="00190FBB"/>
    <w:pPr>
      <w:widowControl w:val="0"/>
      <w:suppressAutoHyphens/>
    </w:pPr>
    <w:rPr>
      <w:rFonts w:eastAsia="Lucida Sans Unicod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90FBB"/>
    <w:rPr>
      <w:rFonts w:ascii="Times New Roman" w:eastAsia="Lucida Sans Unicode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190F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0FB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90FBB"/>
  </w:style>
  <w:style w:type="character" w:styleId="Lbjegyzet-hivatkozs">
    <w:name w:val="footnote reference"/>
    <w:rsid w:val="00190FBB"/>
    <w:rPr>
      <w:vertAlign w:val="superscript"/>
    </w:rPr>
  </w:style>
  <w:style w:type="paragraph" w:customStyle="1" w:styleId="Alaprtelmezett">
    <w:name w:val="Alapértelmezett"/>
    <w:rsid w:val="00190FB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3208</Words>
  <Characters>22136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Papne</dc:creator>
  <cp:keywords/>
  <dc:description/>
  <cp:lastModifiedBy>Papne</cp:lastModifiedBy>
  <cp:revision>1</cp:revision>
  <dcterms:created xsi:type="dcterms:W3CDTF">2016-09-23T09:03:00Z</dcterms:created>
  <dcterms:modified xsi:type="dcterms:W3CDTF">2016-09-23T09:03:00Z</dcterms:modified>
</cp:coreProperties>
</file>