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DC" w:rsidRDefault="002D1DDC" w:rsidP="002D1DDC">
      <w:pPr>
        <w:spacing w:after="200" w:line="276" w:lineRule="auto"/>
        <w:rPr>
          <w:rFonts w:eastAsia="Calibri"/>
          <w:sz w:val="24"/>
          <w:szCs w:val="24"/>
        </w:rPr>
      </w:pPr>
    </w:p>
    <w:p w:rsidR="002D1DDC" w:rsidRPr="00BA0C6D" w:rsidRDefault="002D1DDC" w:rsidP="002D1DDC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függelék </w:t>
      </w:r>
      <w:r w:rsidRPr="00BA0C6D">
        <w:rPr>
          <w:rFonts w:ascii="Arial" w:hAnsi="Arial" w:cs="Arial"/>
          <w:b/>
          <w:bCs/>
        </w:rPr>
        <w:t xml:space="preserve">a </w:t>
      </w:r>
      <w:r w:rsidRPr="00BA0C6D">
        <w:rPr>
          <w:b/>
          <w:sz w:val="24"/>
          <w:szCs w:val="24"/>
        </w:rPr>
        <w:t>4/2018. (V.28.</w:t>
      </w:r>
      <w:proofErr w:type="gramStart"/>
      <w:r w:rsidRPr="00BA0C6D">
        <w:rPr>
          <w:b/>
          <w:sz w:val="24"/>
          <w:szCs w:val="24"/>
        </w:rPr>
        <w:t>)</w:t>
      </w:r>
      <w:r w:rsidRPr="00BA0C6D">
        <w:rPr>
          <w:sz w:val="24"/>
          <w:szCs w:val="24"/>
        </w:rPr>
        <w:t xml:space="preserve"> </w:t>
      </w:r>
      <w:r w:rsidRPr="00BA0C6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önkormányzati</w:t>
      </w:r>
      <w:proofErr w:type="gramEnd"/>
      <w:r>
        <w:rPr>
          <w:rFonts w:ascii="Arial" w:hAnsi="Arial" w:cs="Arial"/>
          <w:b/>
          <w:bCs/>
        </w:rPr>
        <w:t xml:space="preserve"> rendelethez</w:t>
      </w:r>
    </w:p>
    <w:p w:rsidR="002D1DDC" w:rsidRPr="00BA0C6D" w:rsidRDefault="002D1DDC" w:rsidP="002D1DDC">
      <w:pPr>
        <w:pStyle w:val="Listaszerbekezds"/>
        <w:rPr>
          <w:b/>
          <w:sz w:val="24"/>
          <w:szCs w:val="24"/>
        </w:rPr>
      </w:pPr>
      <w:r w:rsidRPr="00BA0C6D">
        <w:rPr>
          <w:b/>
          <w:sz w:val="24"/>
          <w:szCs w:val="24"/>
        </w:rPr>
        <w:t>Nadap Község Önkormányzata 2017. évi vagyonkimutatása</w:t>
      </w:r>
      <w:r w:rsidRPr="00BA0C6D">
        <w:rPr>
          <w:b/>
          <w:sz w:val="24"/>
          <w:szCs w:val="24"/>
        </w:rPr>
        <w:tab/>
      </w:r>
      <w:r w:rsidRPr="00BA0C6D">
        <w:rPr>
          <w:b/>
          <w:sz w:val="24"/>
          <w:szCs w:val="24"/>
        </w:rPr>
        <w:tab/>
      </w:r>
      <w:r w:rsidRPr="00BA0C6D">
        <w:rPr>
          <w:b/>
          <w:sz w:val="24"/>
          <w:szCs w:val="24"/>
        </w:rPr>
        <w:tab/>
      </w:r>
      <w:bookmarkStart w:id="0" w:name="_GoBack"/>
      <w:bookmarkEnd w:id="0"/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8"/>
        <w:gridCol w:w="2212"/>
        <w:gridCol w:w="2130"/>
      </w:tblGrid>
      <w:tr w:rsidR="002D1DDC" w:rsidRPr="002C4317" w:rsidTr="00464E6E">
        <w:trPr>
          <w:trHeight w:val="31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DDC" w:rsidRPr="002C4317" w:rsidRDefault="002D1DDC" w:rsidP="00464E6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DDC" w:rsidRPr="002C4317" w:rsidRDefault="002D1DDC" w:rsidP="00464E6E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DDC" w:rsidRPr="002C4317" w:rsidRDefault="002D1DDC" w:rsidP="00464E6E">
            <w:pPr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2C431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 xml:space="preserve"> forintban</w:t>
            </w:r>
          </w:p>
        </w:tc>
      </w:tr>
    </w:tbl>
    <w:p w:rsidR="002D1DDC" w:rsidRDefault="002D1DDC" w:rsidP="002D1DDC">
      <w:pPr>
        <w:spacing w:after="200" w:line="276" w:lineRule="auto"/>
        <w:rPr>
          <w:rFonts w:eastAsia="Calibri"/>
          <w:sz w:val="24"/>
          <w:szCs w:val="24"/>
        </w:rPr>
      </w:pPr>
    </w:p>
    <w:p w:rsidR="002D1DDC" w:rsidRDefault="002D1DDC" w:rsidP="002D1DDC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8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2D1DDC" w:rsidRPr="004F3E5D" w:rsidTr="00464E6E">
        <w:trPr>
          <w:trHeight w:val="3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Nettó érték</w:t>
            </w:r>
          </w:p>
        </w:tc>
      </w:tr>
      <w:tr w:rsidR="002D1DDC" w:rsidRPr="004F3E5D" w:rsidTr="00464E6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ESZKÖZÖK 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850 041 633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730 902 441</w:t>
            </w:r>
          </w:p>
        </w:tc>
      </w:tr>
      <w:tr w:rsidR="002D1DDC" w:rsidRPr="004F3E5D" w:rsidTr="00464E6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 Nemzeti vagyonba tartozó befektetett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701 962 051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582 822 859</w:t>
            </w:r>
          </w:p>
        </w:tc>
      </w:tr>
      <w:tr w:rsidR="002D1DDC" w:rsidRPr="004F3E5D" w:rsidTr="00464E6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Immateriális javak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1.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2. Szellemi termék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Immat</w:t>
            </w:r>
            <w:proofErr w:type="spellEnd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. Javak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700 850 051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581 710 859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1. Ingatlanok és </w:t>
            </w:r>
            <w:proofErr w:type="spellStart"/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kapcsolodó</w:t>
            </w:r>
            <w:proofErr w:type="spellEnd"/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687 224 529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575 392 416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204 888 127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142 437 653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Temető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8 208 775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5 670 761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40 511 471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29 065 037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Közútak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154 842 225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106 710 995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463 000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322 150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építmény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862 656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668 710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414 253 402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365 340 673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1 495 000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1 495 000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16 868 065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16 868 065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Községház és Orvosi rendelő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29 528 124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20 767 456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Kulturház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13 026 000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9 132 588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Könyvtár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1 507 000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1 057 000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40 819 702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32 551 581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Szennyviz</w:t>
            </w:r>
            <w:proofErr w:type="spellEnd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csatorna hálózat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309 387 430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282 219 742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Közvilágítási 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1 622 081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1 249 241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68 083 000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67 614 090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34 032 000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34 032 000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épület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34 051 000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33 582 090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Gépek berendezések és felszerelések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12 200 322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4 893 243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7 165 200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4 191 411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716 000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486 459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Térfigyelő kamera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6 449 200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3 704 952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5 035 122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701 832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3 151 841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Játszótér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1 883 281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701 832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Tenyészállatok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4. Beruházások, 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1 425 200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1 425 200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Tárgyi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 Befektetett Pénzügyi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1 112 000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1 112 000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1. Tartós részesedés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1 112 000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1 112 000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2. Tartós hitelviszonyt megtestesítő értékpapír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3. Befektetett pénzügyi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IV. Koncesszióba, vagyonkezelésbe adott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6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IV. Koncesszióba, vagyonkezelésbe adott eszközök </w:t>
            </w:r>
            <w:proofErr w:type="spellStart"/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értékehelyesbítése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B)  Nemzeti vagyonba tartozó Forgóeszközök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I. Készletek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II. Értékpapírok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C)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148 079 582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148 079 582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I. Hosszú lejáratú betétek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89 900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89 900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147 989 682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147 989 682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IV. Devizaszámlák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D1DDC" w:rsidRPr="004F3E5D" w:rsidTr="00464E6E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E5D">
              <w:rPr>
                <w:rFonts w:ascii="Calibri" w:hAnsi="Calibri" w:cs="Calibri"/>
                <w:color w:val="000000"/>
                <w:sz w:val="22"/>
                <w:szCs w:val="22"/>
              </w:rPr>
              <w:t>V. Idegen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DC" w:rsidRPr="004F3E5D" w:rsidRDefault="002D1DDC" w:rsidP="00464E6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3E5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:rsidR="002D1DDC" w:rsidRDefault="002D1DDC" w:rsidP="002D1DDC">
      <w:pPr>
        <w:spacing w:after="200" w:line="276" w:lineRule="auto"/>
        <w:rPr>
          <w:rFonts w:eastAsia="Calibri"/>
          <w:sz w:val="24"/>
          <w:szCs w:val="24"/>
        </w:rPr>
      </w:pPr>
    </w:p>
    <w:p w:rsidR="00CA3160" w:rsidRDefault="00CA3160"/>
    <w:sectPr w:rsidR="00CA3160" w:rsidSect="00431BFC">
      <w:pgSz w:w="11906" w:h="16838"/>
      <w:pgMar w:top="1418" w:right="1418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442FD"/>
    <w:multiLevelType w:val="hybridMultilevel"/>
    <w:tmpl w:val="7124CA9E"/>
    <w:lvl w:ilvl="0" w:tplc="1310CD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DC"/>
    <w:rsid w:val="002D1DDC"/>
    <w:rsid w:val="00C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E447"/>
  <w15:chartTrackingRefBased/>
  <w15:docId w15:val="{1662408B-D4D1-4B79-A6A7-6983DAC2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1D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2018-05-30T08:24:00Z</dcterms:created>
  <dcterms:modified xsi:type="dcterms:W3CDTF">2018-05-30T08:25:00Z</dcterms:modified>
</cp:coreProperties>
</file>