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1F" w:rsidRPr="0084101F" w:rsidRDefault="0084101F" w:rsidP="0084101F">
      <w:pPr>
        <w:jc w:val="center"/>
        <w:rPr>
          <w:b/>
          <w:bCs/>
        </w:rPr>
      </w:pPr>
      <w:r w:rsidRPr="0084101F">
        <w:rPr>
          <w:b/>
          <w:bCs/>
        </w:rPr>
        <w:t>Ács Város Önkormányzati Képviselő-testületének</w:t>
      </w:r>
    </w:p>
    <w:p w:rsidR="0084101F" w:rsidRPr="0084101F" w:rsidRDefault="0084101F" w:rsidP="0084101F">
      <w:pPr>
        <w:jc w:val="center"/>
        <w:rPr>
          <w:b/>
          <w:bCs/>
        </w:rPr>
      </w:pPr>
      <w:r>
        <w:rPr>
          <w:b/>
          <w:bCs/>
        </w:rPr>
        <w:t>17</w:t>
      </w:r>
      <w:r w:rsidRPr="0084101F">
        <w:rPr>
          <w:b/>
          <w:bCs/>
        </w:rPr>
        <w:t>/2017. (XII.1.) önkormányzati rendelete</w:t>
      </w:r>
    </w:p>
    <w:p w:rsidR="0084101F" w:rsidRPr="0084101F" w:rsidRDefault="0084101F" w:rsidP="0084101F">
      <w:pPr>
        <w:jc w:val="center"/>
        <w:rPr>
          <w:b/>
          <w:bCs/>
        </w:rPr>
      </w:pPr>
      <w:r w:rsidRPr="0084101F">
        <w:rPr>
          <w:b/>
          <w:bCs/>
        </w:rPr>
        <w:t>Ács Város Önkormányzatának 2/2017.(II.16.) számú rendeletének módosításáról</w:t>
      </w:r>
    </w:p>
    <w:p w:rsidR="0084101F" w:rsidRPr="0084101F" w:rsidRDefault="0084101F" w:rsidP="0084101F">
      <w:pPr>
        <w:jc w:val="center"/>
        <w:rPr>
          <w:rFonts w:ascii="Comic Sans MS" w:hAnsi="Comic Sans MS" w:cs="Comic Sans MS"/>
          <w:color w:val="FF0000"/>
        </w:rPr>
      </w:pPr>
    </w:p>
    <w:p w:rsidR="0084101F" w:rsidRPr="0084101F" w:rsidRDefault="0084101F" w:rsidP="0084101F">
      <w:pPr>
        <w:jc w:val="both"/>
      </w:pPr>
      <w:proofErr w:type="gramStart"/>
      <w:r w:rsidRPr="0084101F">
        <w:t>Ács Város Önkormányzat Képviselő-testülete az  Alaptörvény 32. cikk (2) bekezdésében  meghatározott eredeti jogalkotói hatáskörében, továbbá a közszolgálati tisztviselőkről szóló 2011. évi CXCIX. törvény 234. § (3) és (4) bekezdésében és Magyarország 2017. évi központi költségvetéséről szóló 2016. évi XC. törvény 59. § (6) bekezdésében  foglalt felhatalmazás alapján, az Alaptörvény 32. cikk (1) bekezdés f) pontjában meghatározott feladatkörében eljárva, Magyarország helyi önkormányzatairól szóló 2011. évi CLXXXIX. törvény 120. § (1) bekezdés a) pontjában biztosított véleményezési jogkörében eljáró</w:t>
      </w:r>
      <w:proofErr w:type="gramEnd"/>
      <w:r w:rsidRPr="0084101F">
        <w:t xml:space="preserve"> Gazdasági és Településfejlesztési Bizottság, Ügyrendi Bizottság véleményének kikérésével a következőket rendeli el:  </w:t>
      </w:r>
    </w:p>
    <w:p w:rsidR="0084101F" w:rsidRPr="0084101F" w:rsidRDefault="0084101F" w:rsidP="0084101F">
      <w:pPr>
        <w:jc w:val="both"/>
        <w:rPr>
          <w:b/>
          <w:bCs/>
          <w:color w:val="FF0000"/>
        </w:rPr>
      </w:pPr>
    </w:p>
    <w:p w:rsidR="0084101F" w:rsidRPr="0084101F" w:rsidRDefault="0084101F" w:rsidP="0084101F">
      <w:pPr>
        <w:pStyle w:val="Szvegtrzs"/>
        <w:tabs>
          <w:tab w:val="left" w:pos="-851"/>
        </w:tabs>
      </w:pPr>
      <w:r w:rsidRPr="0084101F">
        <w:rPr>
          <w:b/>
          <w:bCs/>
        </w:rPr>
        <w:t>1.§</w:t>
      </w:r>
      <w:r w:rsidRPr="0084101F">
        <w:t xml:space="preserve"> (</w:t>
      </w:r>
      <w:proofErr w:type="spellStart"/>
      <w:r w:rsidRPr="0084101F">
        <w:t>1</w:t>
      </w:r>
      <w:proofErr w:type="spellEnd"/>
      <w:r w:rsidRPr="0084101F">
        <w:t>) A 2/2017. (II.16.) számú rendeletének 1. §.</w:t>
      </w:r>
      <w:proofErr w:type="spellStart"/>
      <w:r w:rsidRPr="0084101F">
        <w:t>-a</w:t>
      </w:r>
      <w:proofErr w:type="spellEnd"/>
      <w:r w:rsidRPr="0084101F">
        <w:t xml:space="preserve"> helyébe jelen rendelet 1.§.</w:t>
      </w:r>
      <w:proofErr w:type="spellStart"/>
      <w:r w:rsidRPr="0084101F">
        <w:t>-a</w:t>
      </w:r>
      <w:proofErr w:type="spellEnd"/>
      <w:r w:rsidRPr="0084101F">
        <w:t xml:space="preserve"> lép</w:t>
      </w:r>
      <w:proofErr w:type="gramStart"/>
      <w:r w:rsidRPr="0084101F">
        <w:t>.:</w:t>
      </w:r>
      <w:proofErr w:type="gramEnd"/>
    </w:p>
    <w:p w:rsidR="0084101F" w:rsidRPr="0084101F" w:rsidRDefault="0084101F" w:rsidP="0084101F">
      <w:pPr>
        <w:pStyle w:val="Szvegtrzs"/>
        <w:tabs>
          <w:tab w:val="left" w:pos="-851"/>
        </w:tabs>
      </w:pPr>
      <w:r w:rsidRPr="0084101F">
        <w:t xml:space="preserve">A képviselő-testület az önkormányzati költségvetési bevételek összegét 1 842 071 314 forintban, a finanszírozási bevételeket 151 672 220 forintban határozza meg. Az önkormányzati költségvetési </w:t>
      </w:r>
      <w:proofErr w:type="gramStart"/>
      <w:r w:rsidRPr="0084101F">
        <w:t>kiadásokat  1</w:t>
      </w:r>
      <w:proofErr w:type="gramEnd"/>
      <w:r w:rsidRPr="0084101F">
        <w:t> 902 231 002 forintban a finanszírozási kiadásokat 91 512 532  forintban határozza meg.</w:t>
      </w:r>
    </w:p>
    <w:p w:rsidR="0084101F" w:rsidRPr="0084101F" w:rsidRDefault="0084101F" w:rsidP="0084101F">
      <w:pPr>
        <w:pStyle w:val="Szvegtrzs"/>
        <w:ind w:firstLine="708"/>
        <w:rPr>
          <w:color w:val="FF0000"/>
        </w:rPr>
      </w:pPr>
      <w:r w:rsidRPr="0084101F">
        <w:rPr>
          <w:color w:val="FF0000"/>
        </w:rPr>
        <w:tab/>
      </w:r>
      <w:r w:rsidRPr="0084101F">
        <w:rPr>
          <w:color w:val="FF0000"/>
        </w:rPr>
        <w:tab/>
      </w:r>
    </w:p>
    <w:p w:rsidR="0084101F" w:rsidRPr="0084101F" w:rsidRDefault="0084101F" w:rsidP="0084101F">
      <w:pPr>
        <w:pStyle w:val="Szvegtrzs"/>
      </w:pPr>
      <w:r w:rsidRPr="0084101F">
        <w:t xml:space="preserve">(2) A felhalmozási célú költségvetési bevételek összege 884 046 000 forint felhalmozási célú kiadások összege 166 961 000 forint, a költségvetési működési célú bevételek 958 025 314 forint működési célú kiadások összege 1 735 270 002 forint. A kötelező feladatok bevételei 1 377 020 534 forint, az önként vállalt feladatok bevételei 616 723 000 forint, államigazgatási bevételek 0 forint. A kötelező feladatok kiadásai 1 952 293 534 forint, az önként vállalt feladatok kiadásai 41 450 000 forint, államigazgatási kiadások 0 forint Ft. </w:t>
      </w:r>
    </w:p>
    <w:p w:rsidR="0084101F" w:rsidRPr="0084101F" w:rsidRDefault="0084101F" w:rsidP="0084101F">
      <w:pPr>
        <w:pStyle w:val="Szvegtrzs"/>
      </w:pPr>
    </w:p>
    <w:p w:rsidR="0084101F" w:rsidRPr="0084101F" w:rsidRDefault="0084101F" w:rsidP="0084101F">
      <w:pPr>
        <w:pStyle w:val="Szvegtrzs"/>
        <w:tabs>
          <w:tab w:val="left" w:pos="-851"/>
        </w:tabs>
      </w:pPr>
      <w:r w:rsidRPr="0084101F">
        <w:t xml:space="preserve"> (3) A felhalmozási célú egyenleg (hiány) 717 085 000 forint, a működési egyenleg (többlet) 717 085 000 forint. </w:t>
      </w:r>
    </w:p>
    <w:p w:rsidR="0084101F" w:rsidRPr="0084101F" w:rsidRDefault="0084101F" w:rsidP="0084101F">
      <w:pPr>
        <w:pStyle w:val="Szvegtrzs"/>
        <w:rPr>
          <w:strike/>
        </w:rPr>
      </w:pPr>
    </w:p>
    <w:p w:rsidR="0084101F" w:rsidRPr="0084101F" w:rsidRDefault="0084101F" w:rsidP="0084101F">
      <w:pPr>
        <w:pStyle w:val="Szvegtrzs"/>
      </w:pPr>
      <w:r w:rsidRPr="0084101F">
        <w:t xml:space="preserve">(4) Kiemelt bevételi előirányzatok a működési célú támogatások államháztartáson belülről 329 414 314 forint, közhatalmi bevételek 538 948 000 forint, működési bevételek 80 883 000 forint, működési célú átvett pénzeszközök 8 780 000  forint, felhalmozási célú támogatások államháztartáson belülről 861 500 000 forint, Felhalmozási bevételek 18 000 </w:t>
      </w:r>
      <w:proofErr w:type="spellStart"/>
      <w:r w:rsidRPr="0084101F">
        <w:t>000</w:t>
      </w:r>
      <w:proofErr w:type="spellEnd"/>
      <w:r w:rsidRPr="0084101F">
        <w:t xml:space="preserve"> forint, felhalmozási célú étvett pénzeszközök 4 546 000 </w:t>
      </w:r>
      <w:proofErr w:type="gramStart"/>
      <w:r w:rsidRPr="0084101F">
        <w:t>forint finanszírozási</w:t>
      </w:r>
      <w:proofErr w:type="gramEnd"/>
      <w:r w:rsidRPr="0084101F">
        <w:t xml:space="preserve"> célú bevételek hitel-kölcsönfelvétel államháztartáson kívülről 150 735 000 forint.</w:t>
      </w:r>
    </w:p>
    <w:p w:rsidR="0084101F" w:rsidRPr="0084101F" w:rsidRDefault="0084101F" w:rsidP="0084101F">
      <w:pPr>
        <w:pStyle w:val="Szvegtrzs"/>
      </w:pPr>
      <w:proofErr w:type="gramStart"/>
      <w:r w:rsidRPr="0084101F">
        <w:t>Kiemelt kiadási előirányzatok a személyi juttatás 381 201 000 forint, munkaadókat terhelő járulékok és szociális hozzájárulási adó 90 497 000 forint, dologi kiadások 341 338 688 forint,      ellátottak pénzbeli juttatása 12 000 </w:t>
      </w:r>
      <w:proofErr w:type="spellStart"/>
      <w:r w:rsidRPr="0084101F">
        <w:t>000</w:t>
      </w:r>
      <w:proofErr w:type="spellEnd"/>
      <w:r w:rsidRPr="0084101F">
        <w:t xml:space="preserve"> forint, egyéb működési kiadások 910 233 314 forint, elvonások és befizetések 0 forint, beruházási kiadások 46 458 000 forint,  Felújítási kiadások 106 503 000 forint, egyéb felhalmozási kiadások 14 000 </w:t>
      </w:r>
      <w:proofErr w:type="spellStart"/>
      <w:r w:rsidRPr="0084101F">
        <w:t>000</w:t>
      </w:r>
      <w:proofErr w:type="spellEnd"/>
      <w:r w:rsidRPr="0084101F">
        <w:t xml:space="preserve"> forint, hitel törlesztés államháztartáson kívülre 91 512 532 forint, általános működési célú tartalék 753 909 673 forint.</w:t>
      </w:r>
      <w:proofErr w:type="gramEnd"/>
      <w:r w:rsidRPr="0084101F">
        <w:t xml:space="preserve"> </w:t>
      </w:r>
    </w:p>
    <w:p w:rsidR="0084101F" w:rsidRPr="0084101F" w:rsidRDefault="0084101F" w:rsidP="0084101F">
      <w:pPr>
        <w:pStyle w:val="Szvegtrzs"/>
      </w:pPr>
    </w:p>
    <w:p w:rsidR="0084101F" w:rsidRPr="0084101F" w:rsidRDefault="0084101F" w:rsidP="0084101F">
      <w:pPr>
        <w:pStyle w:val="Szvegtrzs"/>
      </w:pPr>
      <w:r w:rsidRPr="0084101F">
        <w:t>(5) Ács Város Önkormányzata 2017. évi költségvetése hiányt nem tartalmaz</w:t>
      </w:r>
    </w:p>
    <w:p w:rsidR="0084101F" w:rsidRPr="0084101F" w:rsidRDefault="0084101F" w:rsidP="0084101F">
      <w:pPr>
        <w:pStyle w:val="Szvegtrzs"/>
        <w:rPr>
          <w:color w:val="FF0000"/>
        </w:rPr>
      </w:pPr>
    </w:p>
    <w:p w:rsidR="0084101F" w:rsidRPr="0084101F" w:rsidRDefault="0084101F" w:rsidP="0084101F">
      <w:pPr>
        <w:ind w:right="-284"/>
        <w:jc w:val="both"/>
      </w:pPr>
      <w:r w:rsidRPr="0084101F">
        <w:rPr>
          <w:b/>
          <w:bCs/>
        </w:rPr>
        <w:t>2.§</w:t>
      </w:r>
      <w:r w:rsidRPr="0084101F">
        <w:t xml:space="preserve"> (1) A 2/2017. (II.16.) számú rendelet2. §- </w:t>
      </w:r>
      <w:proofErr w:type="spellStart"/>
      <w:r w:rsidRPr="0084101F">
        <w:t>ában</w:t>
      </w:r>
      <w:proofErr w:type="spellEnd"/>
      <w:r w:rsidRPr="0084101F">
        <w:t xml:space="preserve"> szereplő 1-2. számú melléklete helyébe, jelen rendelet 1-2. számú melléklete lép.</w:t>
      </w:r>
    </w:p>
    <w:p w:rsidR="0084101F" w:rsidRPr="0084101F" w:rsidRDefault="0084101F" w:rsidP="0084101F">
      <w:pPr>
        <w:ind w:right="-284"/>
        <w:jc w:val="both"/>
      </w:pPr>
    </w:p>
    <w:p w:rsidR="0084101F" w:rsidRPr="0084101F" w:rsidRDefault="0084101F" w:rsidP="0084101F">
      <w:pPr>
        <w:ind w:right="-284"/>
        <w:jc w:val="both"/>
      </w:pPr>
      <w:r w:rsidRPr="0084101F">
        <w:lastRenderedPageBreak/>
        <w:t xml:space="preserve">(2) A 2/2017. (II.16.) számú rendelet 5. §- </w:t>
      </w:r>
      <w:proofErr w:type="spellStart"/>
      <w:r w:rsidRPr="0084101F">
        <w:t>ában</w:t>
      </w:r>
      <w:proofErr w:type="spellEnd"/>
      <w:r w:rsidRPr="0084101F">
        <w:t xml:space="preserve"> szereplő 5. számú melléklete helyébe, jelen rendelet 3. számú melléklete lép, 7. számú melléklete helyébe, jelen rendelet 4. számú melléklete lép.</w:t>
      </w:r>
    </w:p>
    <w:p w:rsidR="0084101F" w:rsidRPr="0084101F" w:rsidRDefault="0084101F" w:rsidP="0084101F">
      <w:pPr>
        <w:ind w:right="-284"/>
        <w:jc w:val="both"/>
      </w:pPr>
    </w:p>
    <w:p w:rsidR="0084101F" w:rsidRPr="0084101F" w:rsidRDefault="0084101F" w:rsidP="0084101F">
      <w:pPr>
        <w:pStyle w:val="Szvegtrzs"/>
        <w:tabs>
          <w:tab w:val="left" w:pos="-851"/>
        </w:tabs>
      </w:pPr>
      <w:r w:rsidRPr="0084101F">
        <w:rPr>
          <w:b/>
          <w:bCs/>
        </w:rPr>
        <w:t>3.§</w:t>
      </w:r>
      <w:r w:rsidRPr="0084101F">
        <w:t xml:space="preserve">  A 2/2017. (II.16.) számú rendeletének 8. §.</w:t>
      </w:r>
      <w:proofErr w:type="spellStart"/>
      <w:r w:rsidRPr="0084101F">
        <w:t>-a</w:t>
      </w:r>
      <w:proofErr w:type="spellEnd"/>
      <w:r w:rsidRPr="0084101F">
        <w:t xml:space="preserve"> helyébe jelen rendelet 3.§.</w:t>
      </w:r>
      <w:proofErr w:type="spellStart"/>
      <w:r w:rsidRPr="0084101F">
        <w:t>-a</w:t>
      </w:r>
      <w:proofErr w:type="spellEnd"/>
      <w:r w:rsidRPr="0084101F">
        <w:t xml:space="preserve"> lép</w:t>
      </w:r>
      <w:proofErr w:type="gramStart"/>
      <w:r w:rsidRPr="0084101F">
        <w:t>.:</w:t>
      </w:r>
      <w:proofErr w:type="gramEnd"/>
    </w:p>
    <w:p w:rsidR="0084101F" w:rsidRPr="0084101F" w:rsidRDefault="0084101F" w:rsidP="0084101F">
      <w:pPr>
        <w:jc w:val="both"/>
      </w:pPr>
      <w:r w:rsidRPr="0084101F">
        <w:t>A képviselő-testület az önkormányzat általános tartalékát 753 909 673 forintban állapítja meg. (1</w:t>
      </w:r>
      <w:proofErr w:type="gramStart"/>
      <w:r w:rsidRPr="0084101F">
        <w:t>.,</w:t>
      </w:r>
      <w:proofErr w:type="gramEnd"/>
      <w:r w:rsidRPr="0084101F">
        <w:t>2.,7., melléklet). Céltartalék nem került tervezésre.</w:t>
      </w:r>
    </w:p>
    <w:p w:rsidR="0084101F" w:rsidRPr="0084101F" w:rsidRDefault="0084101F" w:rsidP="0084101F">
      <w:pPr>
        <w:jc w:val="both"/>
      </w:pPr>
    </w:p>
    <w:p w:rsidR="0084101F" w:rsidRPr="0084101F" w:rsidRDefault="0084101F" w:rsidP="0084101F">
      <w:pPr>
        <w:jc w:val="both"/>
      </w:pPr>
      <w:r w:rsidRPr="0084101F">
        <w:t>4.§ A 2/2017. (II.16,) számú rendeletének 3-4. melléklete helyébe, jelen rendelet 6. számú melléklete lép.</w:t>
      </w:r>
    </w:p>
    <w:p w:rsidR="0084101F" w:rsidRPr="0084101F" w:rsidRDefault="0084101F" w:rsidP="0084101F">
      <w:pPr>
        <w:jc w:val="both"/>
        <w:rPr>
          <w:color w:val="FF0000"/>
        </w:rPr>
      </w:pPr>
    </w:p>
    <w:p w:rsidR="0084101F" w:rsidRPr="0084101F" w:rsidRDefault="0084101F" w:rsidP="0084101F">
      <w:pPr>
        <w:pStyle w:val="Szvegtrzs"/>
        <w:rPr>
          <w:color w:val="000000"/>
        </w:rPr>
      </w:pPr>
      <w:r w:rsidRPr="0084101F">
        <w:rPr>
          <w:b/>
          <w:bCs/>
          <w:color w:val="000000"/>
        </w:rPr>
        <w:t>5.§</w:t>
      </w:r>
      <w:r w:rsidRPr="0084101F">
        <w:rPr>
          <w:color w:val="000000"/>
        </w:rPr>
        <w:t>E rendelet 2017. december 1-én lett kihirdetve és a kihirdetést követő napon lép hatályba.</w:t>
      </w:r>
    </w:p>
    <w:p w:rsidR="0084101F" w:rsidRPr="0084101F" w:rsidRDefault="0084101F" w:rsidP="0084101F">
      <w:pPr>
        <w:pStyle w:val="Szvegtrzs"/>
        <w:rPr>
          <w:color w:val="FF0000"/>
          <w:u w:val="single"/>
        </w:rPr>
      </w:pPr>
    </w:p>
    <w:p w:rsidR="0084101F" w:rsidRPr="0084101F" w:rsidRDefault="0084101F" w:rsidP="0084101F">
      <w:pPr>
        <w:pStyle w:val="Szvegtrzs"/>
        <w:rPr>
          <w:color w:val="FF0000"/>
          <w:u w:val="single"/>
        </w:rPr>
      </w:pPr>
    </w:p>
    <w:p w:rsidR="0084101F" w:rsidRPr="0084101F" w:rsidRDefault="0084101F" w:rsidP="0084101F">
      <w:pPr>
        <w:pStyle w:val="Szvegtrzs"/>
        <w:rPr>
          <w:color w:val="FF0000"/>
          <w:u w:val="single"/>
        </w:rPr>
      </w:pPr>
    </w:p>
    <w:p w:rsidR="0084101F" w:rsidRPr="0084101F" w:rsidRDefault="0084101F" w:rsidP="0084101F">
      <w:pPr>
        <w:pStyle w:val="Szvegtrzs"/>
        <w:ind w:left="708"/>
        <w:rPr>
          <w:color w:val="FF0000"/>
        </w:rPr>
      </w:pPr>
    </w:p>
    <w:p w:rsidR="0084101F" w:rsidRPr="0084101F" w:rsidRDefault="0084101F" w:rsidP="0084101F">
      <w:pPr>
        <w:pStyle w:val="Szvegtrzs"/>
        <w:ind w:left="708"/>
        <w:rPr>
          <w:color w:val="FF0000"/>
        </w:rPr>
      </w:pPr>
    </w:p>
    <w:p w:rsidR="0084101F" w:rsidRPr="0084101F" w:rsidRDefault="0084101F" w:rsidP="0084101F">
      <w:pPr>
        <w:pStyle w:val="Szvegtrzs"/>
        <w:ind w:left="708"/>
        <w:rPr>
          <w:color w:val="FF0000"/>
        </w:rPr>
      </w:pPr>
    </w:p>
    <w:p w:rsidR="0084101F" w:rsidRPr="0084101F" w:rsidRDefault="0084101F" w:rsidP="0084101F">
      <w:pPr>
        <w:pStyle w:val="Szvegtrzs"/>
        <w:ind w:left="708"/>
        <w:rPr>
          <w:b/>
          <w:bCs/>
        </w:rPr>
      </w:pPr>
      <w:proofErr w:type="gramStart"/>
      <w:r w:rsidRPr="0084101F">
        <w:rPr>
          <w:b/>
          <w:bCs/>
        </w:rPr>
        <w:t>dr.</w:t>
      </w:r>
      <w:proofErr w:type="gramEnd"/>
      <w:r w:rsidRPr="0084101F">
        <w:rPr>
          <w:b/>
          <w:bCs/>
        </w:rPr>
        <w:t xml:space="preserve"> Malomsoki István</w:t>
      </w:r>
      <w:r w:rsidRPr="0084101F">
        <w:rPr>
          <w:b/>
          <w:bCs/>
        </w:rPr>
        <w:tab/>
      </w:r>
      <w:r w:rsidRPr="0084101F">
        <w:rPr>
          <w:b/>
          <w:bCs/>
        </w:rPr>
        <w:tab/>
      </w:r>
      <w:r w:rsidRPr="0084101F">
        <w:rPr>
          <w:b/>
          <w:bCs/>
        </w:rPr>
        <w:tab/>
      </w:r>
      <w:r w:rsidRPr="0084101F">
        <w:rPr>
          <w:b/>
          <w:bCs/>
        </w:rPr>
        <w:tab/>
      </w:r>
      <w:r w:rsidRPr="0084101F">
        <w:rPr>
          <w:b/>
          <w:bCs/>
        </w:rPr>
        <w:tab/>
        <w:t>Lakatos Béla</w:t>
      </w:r>
    </w:p>
    <w:p w:rsidR="0084101F" w:rsidRPr="0084101F" w:rsidRDefault="0084101F" w:rsidP="0084101F">
      <w:pPr>
        <w:pStyle w:val="Szvegtrzs"/>
        <w:ind w:left="708"/>
        <w:rPr>
          <w:b/>
          <w:bCs/>
        </w:rPr>
      </w:pPr>
      <w:r>
        <w:rPr>
          <w:b/>
          <w:bCs/>
        </w:rPr>
        <w:tab/>
        <w:t xml:space="preserve"> </w:t>
      </w:r>
      <w:proofErr w:type="gramStart"/>
      <w:r>
        <w:rPr>
          <w:b/>
          <w:bCs/>
        </w:rPr>
        <w:t>jegyző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bookmarkStart w:id="0" w:name="_GoBack"/>
      <w:bookmarkEnd w:id="0"/>
      <w:r w:rsidRPr="0084101F">
        <w:rPr>
          <w:b/>
          <w:bCs/>
        </w:rPr>
        <w:t>polgármester</w:t>
      </w:r>
    </w:p>
    <w:p w:rsidR="0084101F" w:rsidRPr="0084101F" w:rsidRDefault="0084101F" w:rsidP="0084101F">
      <w:pPr>
        <w:pStyle w:val="Szvegtrzs"/>
        <w:ind w:left="708"/>
      </w:pPr>
    </w:p>
    <w:p w:rsidR="00EF6264" w:rsidRDefault="00EF6264"/>
    <w:sectPr w:rsidR="00E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D5"/>
    <w:rsid w:val="002A26D5"/>
    <w:rsid w:val="0084101F"/>
    <w:rsid w:val="00E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4101F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84101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4101F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84101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 2</dc:creator>
  <cp:lastModifiedBy>Titkárság 2</cp:lastModifiedBy>
  <cp:revision>2</cp:revision>
  <cp:lastPrinted>2017-12-01T07:10:00Z</cp:lastPrinted>
  <dcterms:created xsi:type="dcterms:W3CDTF">2017-12-01T07:11:00Z</dcterms:created>
  <dcterms:modified xsi:type="dcterms:W3CDTF">2017-12-01T07:11:00Z</dcterms:modified>
</cp:coreProperties>
</file>