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Default="001406F3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15/2009.(XII.16.) </w:t>
      </w:r>
      <w:proofErr w:type="spellStart"/>
      <w:r>
        <w:rPr>
          <w:rFonts w:ascii="Arial" w:hAnsi="Arial" w:cs="Arial"/>
          <w:sz w:val="22"/>
          <w:szCs w:val="22"/>
        </w:rPr>
        <w:t>Ör</w:t>
      </w:r>
      <w:proofErr w:type="spellEnd"/>
      <w:r>
        <w:rPr>
          <w:rFonts w:ascii="Arial" w:hAnsi="Arial" w:cs="Arial"/>
          <w:sz w:val="22"/>
          <w:szCs w:val="22"/>
        </w:rPr>
        <w:t xml:space="preserve">. módosított 5/2005.(IV.27.) </w:t>
      </w:r>
      <w:proofErr w:type="spellStart"/>
      <w:r>
        <w:rPr>
          <w:rFonts w:ascii="Arial" w:hAnsi="Arial" w:cs="Arial"/>
          <w:sz w:val="22"/>
          <w:szCs w:val="22"/>
        </w:rPr>
        <w:t>Ör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2. sz. melléklet</w:t>
      </w: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FE179F">
        <w:rPr>
          <w:rFonts w:ascii="Arial" w:hAnsi="Arial" w:cs="Arial"/>
          <w:b/>
          <w:sz w:val="22"/>
          <w:szCs w:val="22"/>
        </w:rPr>
        <w:t>A közterületek használati díja</w:t>
      </w: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316"/>
        <w:gridCol w:w="992"/>
        <w:gridCol w:w="1414"/>
      </w:tblGrid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Közterületen 20 cm-en túl benyúló hirdető berendezés (fényreklám) cég- és címtábla </w:t>
            </w:r>
            <w:proofErr w:type="gramStart"/>
            <w:r w:rsidRPr="003B77F5">
              <w:rPr>
                <w:rFonts w:ascii="Arial" w:hAnsi="Arial" w:cs="Arial"/>
                <w:sz w:val="22"/>
                <w:szCs w:val="22"/>
              </w:rPr>
              <w:t>elhelyezése</w:t>
            </w:r>
            <w:proofErr w:type="gramEnd"/>
            <w:r w:rsidRPr="003B77F5">
              <w:rPr>
                <w:rFonts w:ascii="Arial" w:hAnsi="Arial" w:cs="Arial"/>
                <w:sz w:val="22"/>
                <w:szCs w:val="22"/>
              </w:rPr>
              <w:t xml:space="preserve"> valamint a közterületre 1 m-nél kisebb kiugrású védőtető, ernyőszerkezet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Árusítófülke, pavilon 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Személygépkocsi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Teher- és különleges gépjárművek, valamint ezek vontatmányainak elhelyezése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Transzparensek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Építési munkával kapcsolatos építőanyag- és </w:t>
            </w:r>
            <w:proofErr w:type="gramStart"/>
            <w:r w:rsidRPr="003B77F5">
              <w:rPr>
                <w:rFonts w:ascii="Arial" w:hAnsi="Arial" w:cs="Arial"/>
                <w:sz w:val="22"/>
                <w:szCs w:val="22"/>
              </w:rPr>
              <w:t xml:space="preserve">törmeléktárolás,   </w:t>
            </w:r>
            <w:proofErr w:type="gramEnd"/>
            <w:r w:rsidRPr="003B77F5">
              <w:rPr>
                <w:rFonts w:ascii="Arial" w:hAnsi="Arial" w:cs="Arial"/>
                <w:sz w:val="22"/>
                <w:szCs w:val="22"/>
              </w:rPr>
              <w:t xml:space="preserve">    állványelhelyezés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Önerős magánlakás – építésnél (</w:t>
            </w:r>
            <w:proofErr w:type="spellStart"/>
            <w:r w:rsidRPr="003B77F5">
              <w:rPr>
                <w:rFonts w:ascii="Arial" w:hAnsi="Arial" w:cs="Arial"/>
                <w:sz w:val="22"/>
                <w:szCs w:val="22"/>
              </w:rPr>
              <w:t>sávonkénti</w:t>
            </w:r>
            <w:proofErr w:type="spellEnd"/>
            <w:r w:rsidRPr="003B77F5">
              <w:rPr>
                <w:rFonts w:ascii="Arial" w:hAnsi="Arial" w:cs="Arial"/>
                <w:sz w:val="22"/>
                <w:szCs w:val="22"/>
              </w:rPr>
              <w:t xml:space="preserve"> időszakosan </w:t>
            </w:r>
          </w:p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emelkedő mértékű)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- 30 napon belül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- 6 hónapig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- 6 hónapon túl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egyéb esetekben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1406F3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06F3">
              <w:rPr>
                <w:rFonts w:ascii="Arial" w:hAnsi="Arial" w:cs="Arial"/>
                <w:b/>
                <w:sz w:val="22"/>
                <w:szCs w:val="22"/>
              </w:rPr>
              <w:t>10.</w:t>
            </w:r>
            <w:r w:rsidR="001406F3">
              <w:rPr>
                <w:rStyle w:val="Lbjegyzet-hivatkozs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378" w:type="dxa"/>
            <w:shd w:val="clear" w:color="auto" w:fill="auto"/>
          </w:tcPr>
          <w:p w:rsidR="00CA7309" w:rsidRPr="001406F3" w:rsidRDefault="00CA7309" w:rsidP="00EC05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06F3">
              <w:rPr>
                <w:rFonts w:ascii="Arial" w:hAnsi="Arial" w:cs="Arial"/>
                <w:b/>
                <w:sz w:val="22"/>
                <w:szCs w:val="22"/>
              </w:rPr>
              <w:t>Alkalmi és mozgóárusítás</w:t>
            </w:r>
          </w:p>
        </w:tc>
        <w:tc>
          <w:tcPr>
            <w:tcW w:w="993" w:type="dxa"/>
            <w:shd w:val="clear" w:color="auto" w:fill="auto"/>
          </w:tcPr>
          <w:p w:rsidR="00CA7309" w:rsidRPr="001406F3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06F3">
              <w:rPr>
                <w:rFonts w:ascii="Arial" w:hAnsi="Arial" w:cs="Arial"/>
                <w:b/>
                <w:sz w:val="22"/>
                <w:szCs w:val="22"/>
              </w:rPr>
              <w:t>1.000,-</w:t>
            </w:r>
          </w:p>
        </w:tc>
        <w:tc>
          <w:tcPr>
            <w:tcW w:w="1417" w:type="dxa"/>
            <w:shd w:val="clear" w:color="auto" w:fill="auto"/>
          </w:tcPr>
          <w:p w:rsidR="00CA7309" w:rsidRPr="001406F3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06F3">
              <w:rPr>
                <w:rFonts w:ascii="Arial" w:hAnsi="Arial" w:cs="Arial"/>
                <w:b/>
                <w:sz w:val="22"/>
                <w:szCs w:val="22"/>
              </w:rPr>
              <w:t>Ft/</w:t>
            </w:r>
            <w:r w:rsidR="001406F3" w:rsidRPr="001406F3">
              <w:rPr>
                <w:rFonts w:ascii="Arial" w:hAnsi="Arial" w:cs="Arial"/>
                <w:b/>
                <w:sz w:val="22"/>
                <w:szCs w:val="22"/>
              </w:rPr>
              <w:t>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Vendéglátóipari előkert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Kiállítás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Alkalmi vásár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Alkalmi tűzijáték rendezése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Ft/alkalom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Közterület felbontása, amennyiben nem engedély köteles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Termőföld, humusz tárolása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Árubemutatás céljára, reklámozási célú áru kirakása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Vendéglátóipari kitelepülés (előkert)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Antenna, zászlórúd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</w:tbl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pStyle w:val="Cmsor2"/>
        <w:rPr>
          <w:rFonts w:ascii="Arial" w:hAnsi="Arial" w:cs="Arial"/>
          <w:sz w:val="22"/>
          <w:szCs w:val="22"/>
        </w:rPr>
      </w:pPr>
    </w:p>
    <w:p w:rsidR="00CA7309" w:rsidRDefault="00CA7309"/>
    <w:sectPr w:rsidR="00CA7309" w:rsidSect="00CA7309">
      <w:headerReference w:type="even" r:id="rId7"/>
      <w:headerReference w:type="default" r:id="rId8"/>
      <w:footnotePr>
        <w:numRestart w:val="eachPage"/>
      </w:foot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E48" w:rsidRDefault="00593E48">
      <w:r>
        <w:separator/>
      </w:r>
    </w:p>
  </w:endnote>
  <w:endnote w:type="continuationSeparator" w:id="0">
    <w:p w:rsidR="00593E48" w:rsidRDefault="0059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E48" w:rsidRDefault="00593E48">
      <w:r>
        <w:separator/>
      </w:r>
    </w:p>
  </w:footnote>
  <w:footnote w:type="continuationSeparator" w:id="0">
    <w:p w:rsidR="00593E48" w:rsidRDefault="00593E48">
      <w:r>
        <w:continuationSeparator/>
      </w:r>
    </w:p>
  </w:footnote>
  <w:footnote w:id="1">
    <w:p w:rsidR="001406F3" w:rsidRDefault="001406F3">
      <w:pPr>
        <w:pStyle w:val="Lbjegyzetszveg"/>
      </w:pPr>
      <w:r>
        <w:rPr>
          <w:rStyle w:val="Lbjegyzet-hivatkozs"/>
        </w:rPr>
        <w:footnoteRef/>
      </w:r>
      <w:r>
        <w:t xml:space="preserve"> Módosította a 10. sort a 15/2009. (XII.</w:t>
      </w:r>
      <w:proofErr w:type="gramStart"/>
      <w:r>
        <w:t>16. )</w:t>
      </w:r>
      <w:proofErr w:type="spellStart"/>
      <w:r>
        <w:t>ör</w:t>
      </w:r>
      <w:proofErr w:type="spellEnd"/>
      <w:proofErr w:type="gramEnd"/>
      <w:r>
        <w:t xml:space="preserve">: hatályos 2010.01.01.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D" w:rsidRDefault="00CA73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AA35AD" w:rsidRDefault="00593E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D" w:rsidRDefault="00CA73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AA35AD" w:rsidRDefault="00593E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9"/>
    <w:rsid w:val="001406F3"/>
    <w:rsid w:val="00593E48"/>
    <w:rsid w:val="00C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044D"/>
  <w15:chartTrackingRefBased/>
  <w15:docId w15:val="{68527DE3-759E-4C6E-9C91-3E055C8C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73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A7309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A730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CA73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A7309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CA73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406F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06F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40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2E6A-8355-43BE-8DBF-5F3FDD74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2018-08-26T16:28:00Z</dcterms:created>
  <dcterms:modified xsi:type="dcterms:W3CDTF">2018-08-26T16:28:00Z</dcterms:modified>
</cp:coreProperties>
</file>