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D8" w:rsidRPr="006A35CD" w:rsidRDefault="002327D8" w:rsidP="002327D8">
      <w:pPr>
        <w:widowControl w:val="0"/>
        <w:tabs>
          <w:tab w:val="right" w:pos="8647"/>
        </w:tabs>
        <w:jc w:val="center"/>
        <w:rPr>
          <w:i/>
        </w:rPr>
      </w:pPr>
      <w:r w:rsidRPr="006A35CD">
        <w:rPr>
          <w:b/>
          <w:bCs/>
        </w:rPr>
        <w:t>ÁLTALÁNOS INDOKOLÁS</w:t>
      </w:r>
      <w:r w:rsidRPr="006A35CD">
        <w:rPr>
          <w:i/>
        </w:rPr>
        <w:t xml:space="preserve"> </w:t>
      </w:r>
    </w:p>
    <w:p w:rsidR="002327D8" w:rsidRPr="006A35CD" w:rsidRDefault="002327D8" w:rsidP="002327D8">
      <w:pPr>
        <w:widowControl w:val="0"/>
        <w:tabs>
          <w:tab w:val="right" w:pos="8647"/>
        </w:tabs>
        <w:jc w:val="center"/>
        <w:rPr>
          <w:i/>
        </w:rPr>
      </w:pPr>
      <w:r>
        <w:rPr>
          <w:bCs/>
        </w:rPr>
        <w:t>Medina</w:t>
      </w:r>
      <w:r w:rsidRPr="006A35CD">
        <w:rPr>
          <w:bCs/>
        </w:rPr>
        <w:t xml:space="preserve"> Község</w:t>
      </w:r>
      <w:r>
        <w:rPr>
          <w:bCs/>
        </w:rPr>
        <w:t xml:space="preserve"> Önkormányzata</w:t>
      </w:r>
      <w:r w:rsidRPr="006A35CD">
        <w:rPr>
          <w:bCs/>
        </w:rPr>
        <w:t xml:space="preserve"> Szervezeti és Működési Szabályzatáról szóló </w:t>
      </w:r>
      <w:r>
        <w:rPr>
          <w:bCs/>
        </w:rPr>
        <w:t>11</w:t>
      </w:r>
      <w:r w:rsidRPr="006A35CD">
        <w:rPr>
          <w:bCs/>
        </w:rPr>
        <w:t>/2014. (X</w:t>
      </w:r>
      <w:r>
        <w:rPr>
          <w:bCs/>
        </w:rPr>
        <w:t>I</w:t>
      </w:r>
      <w:r w:rsidRPr="006A35CD">
        <w:rPr>
          <w:bCs/>
        </w:rPr>
        <w:t>.</w:t>
      </w:r>
      <w:r>
        <w:rPr>
          <w:bCs/>
        </w:rPr>
        <w:t>22</w:t>
      </w:r>
      <w:r w:rsidRPr="006A35CD">
        <w:rPr>
          <w:bCs/>
        </w:rPr>
        <w:t xml:space="preserve">.) </w:t>
      </w:r>
      <w:r w:rsidRPr="006A35CD">
        <w:t>önkormányzati rendelet</w:t>
      </w:r>
      <w:r w:rsidRPr="006A35CD">
        <w:rPr>
          <w:b/>
        </w:rPr>
        <w:t xml:space="preserve"> </w:t>
      </w:r>
      <w:r w:rsidRPr="006A35CD">
        <w:t>módosításáról</w:t>
      </w:r>
    </w:p>
    <w:p w:rsidR="002327D8" w:rsidRPr="006A35CD" w:rsidRDefault="002327D8" w:rsidP="002327D8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  <w:proofErr w:type="gramStart"/>
      <w:r w:rsidRPr="006A35CD">
        <w:t>szóló</w:t>
      </w:r>
      <w:proofErr w:type="gramEnd"/>
      <w:r w:rsidRPr="006A35CD">
        <w:t xml:space="preserve"> </w:t>
      </w:r>
      <w:r>
        <w:t>7</w:t>
      </w:r>
      <w:r w:rsidRPr="006A35CD">
        <w:t>/2019 (V</w:t>
      </w:r>
      <w:r>
        <w:t>II</w:t>
      </w:r>
      <w:r w:rsidRPr="006A35CD">
        <w:t>.</w:t>
      </w:r>
      <w:r>
        <w:t>31</w:t>
      </w:r>
      <w:r w:rsidRPr="006A35CD">
        <w:t>.) rendelet</w:t>
      </w:r>
      <w:r>
        <w:t>-</w:t>
      </w:r>
      <w:r w:rsidRPr="002327D8">
        <w:t xml:space="preserve"> </w:t>
      </w:r>
      <w:r>
        <w:t>tervezet</w:t>
      </w:r>
      <w:r w:rsidRPr="006A35CD">
        <w:t>hez</w:t>
      </w:r>
    </w:p>
    <w:p w:rsidR="002327D8" w:rsidRPr="006A35CD" w:rsidRDefault="002327D8" w:rsidP="002327D8">
      <w:pPr>
        <w:widowControl w:val="0"/>
        <w:tabs>
          <w:tab w:val="right" w:pos="8647"/>
        </w:tabs>
        <w:jc w:val="center"/>
        <w:rPr>
          <w:i/>
        </w:rPr>
      </w:pPr>
    </w:p>
    <w:p w:rsidR="002327D8" w:rsidRPr="006A35CD" w:rsidRDefault="002327D8" w:rsidP="002327D8">
      <w:pPr>
        <w:widowControl w:val="0"/>
        <w:tabs>
          <w:tab w:val="right" w:pos="8647"/>
        </w:tabs>
        <w:jc w:val="center"/>
        <w:rPr>
          <w:i/>
        </w:rPr>
      </w:pPr>
    </w:p>
    <w:p w:rsidR="002327D8" w:rsidRPr="006A35CD" w:rsidRDefault="002327D8" w:rsidP="002327D8">
      <w:pPr>
        <w:widowControl w:val="0"/>
        <w:tabs>
          <w:tab w:val="right" w:pos="8647"/>
        </w:tabs>
        <w:jc w:val="both"/>
        <w:rPr>
          <w:shd w:val="clear" w:color="auto" w:fill="FFFFFF"/>
        </w:rPr>
      </w:pPr>
      <w:r w:rsidRPr="006A35CD">
        <w:t>A jogalkotásról szóló 2010. évi CXXX. törvény 18. §-</w:t>
      </w:r>
      <w:proofErr w:type="spellStart"/>
      <w:r w:rsidRPr="006A35CD">
        <w:t>ában</w:t>
      </w:r>
      <w:proofErr w:type="spellEnd"/>
      <w:r w:rsidRPr="006A35CD">
        <w:t xml:space="preserve"> foglaltak szerint eljárva a rendelet-tervezetet az alábbiak szerint indokolom: </w:t>
      </w:r>
    </w:p>
    <w:p w:rsidR="002327D8" w:rsidRPr="006A35CD" w:rsidRDefault="002327D8" w:rsidP="002327D8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</w:p>
    <w:p w:rsidR="002327D8" w:rsidRPr="006A03B6" w:rsidRDefault="002327D8" w:rsidP="002327D8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  <w:r w:rsidRPr="006A35CD">
        <w:rPr>
          <w:shd w:val="clear" w:color="auto" w:fill="FFFFFF"/>
        </w:rPr>
        <w:t xml:space="preserve">A rendelet meghozatalára </w:t>
      </w:r>
      <w:r w:rsidRPr="006A35CD">
        <w:rPr>
          <w:color w:val="000000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lang w:eastAsia="hu-HU"/>
        </w:rPr>
        <w:t xml:space="preserve">Magyarország helyi önkormányzatairól szóló 2011. évi CLXXXIX. törvény 53.§ (1) bekezdésében foglalt felhatalmazás </w:t>
      </w:r>
      <w:r w:rsidRPr="006A35CD">
        <w:rPr>
          <w:color w:val="000000"/>
          <w:shd w:val="clear" w:color="auto" w:fill="FFFFFF"/>
        </w:rPr>
        <w:t xml:space="preserve">elhatalmazás alapján a kerül sor </w:t>
      </w:r>
      <w:r w:rsidRPr="006A03B6">
        <w:rPr>
          <w:color w:val="000000"/>
          <w:shd w:val="clear" w:color="auto" w:fill="FFFFFF"/>
        </w:rPr>
        <w:t xml:space="preserve">a szervezeti és működési szabályzattal kapcsolatos </w:t>
      </w:r>
      <w:r w:rsidRPr="006A03B6">
        <w:rPr>
          <w:bCs/>
          <w:sz w:val="22"/>
          <w:szCs w:val="22"/>
        </w:rPr>
        <w:t>TOB/22/57</w:t>
      </w:r>
      <w:r>
        <w:rPr>
          <w:bCs/>
          <w:sz w:val="22"/>
          <w:szCs w:val="22"/>
        </w:rPr>
        <w:t>7</w:t>
      </w:r>
      <w:r w:rsidRPr="006A03B6">
        <w:rPr>
          <w:bCs/>
          <w:sz w:val="22"/>
          <w:szCs w:val="22"/>
        </w:rPr>
        <w:t xml:space="preserve">-1/2019. iktatószámú </w:t>
      </w:r>
      <w:r w:rsidRPr="006A03B6">
        <w:rPr>
          <w:color w:val="000000"/>
          <w:shd w:val="clear" w:color="auto" w:fill="FFFFFF"/>
        </w:rPr>
        <w:t>törvényességi felhívásra tekintettel.</w:t>
      </w:r>
    </w:p>
    <w:p w:rsidR="002327D8" w:rsidRPr="006A35CD" w:rsidRDefault="002327D8" w:rsidP="002327D8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</w:p>
    <w:p w:rsidR="002327D8" w:rsidRPr="006A35CD" w:rsidRDefault="002327D8" w:rsidP="002327D8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  <w:r w:rsidRPr="006A35CD">
        <w:rPr>
          <w:b/>
          <w:bCs/>
          <w:shd w:val="clear" w:color="auto" w:fill="FFFFFF"/>
        </w:rPr>
        <w:t>Részletes indokolás:</w:t>
      </w:r>
    </w:p>
    <w:p w:rsidR="002327D8" w:rsidRPr="006A35CD" w:rsidRDefault="002327D8" w:rsidP="002327D8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hd w:val="clear" w:color="auto" w:fill="FFFFFF"/>
        </w:rPr>
      </w:pPr>
    </w:p>
    <w:p w:rsidR="002327D8" w:rsidRPr="00415DCF" w:rsidRDefault="002327D8" w:rsidP="002327D8">
      <w:pPr>
        <w:widowControl w:val="0"/>
        <w:shd w:val="clear" w:color="auto" w:fill="FFFFFF"/>
        <w:tabs>
          <w:tab w:val="right" w:pos="8647"/>
        </w:tabs>
        <w:jc w:val="both"/>
        <w:rPr>
          <w:bCs/>
          <w:shd w:val="clear" w:color="auto" w:fill="FFFFFF"/>
        </w:rPr>
      </w:pPr>
      <w:r w:rsidRPr="00415DCF">
        <w:rPr>
          <w:b/>
          <w:bCs/>
          <w:shd w:val="clear" w:color="auto" w:fill="FFFFFF"/>
        </w:rPr>
        <w:t xml:space="preserve">1. §-hoz: </w:t>
      </w:r>
      <w:r w:rsidRPr="00415DCF">
        <w:rPr>
          <w:bCs/>
          <w:shd w:val="clear" w:color="auto" w:fill="FFFFFF"/>
        </w:rPr>
        <w:t xml:space="preserve">A rendelet 10.§ (3) bekezdés a) pontja módosítása a </w:t>
      </w:r>
      <w:r w:rsidRPr="006A35CD">
        <w:rPr>
          <w:lang w:eastAsia="hu-HU"/>
        </w:rPr>
        <w:t>Magyarország helyi önkormányzatairól szóló 2011. évi CLXXXIX. törvény</w:t>
      </w:r>
      <w:r>
        <w:rPr>
          <w:lang w:eastAsia="hu-HU"/>
        </w:rPr>
        <w:t xml:space="preserve"> 43.§-</w:t>
      </w:r>
      <w:proofErr w:type="spellStart"/>
      <w:r>
        <w:rPr>
          <w:lang w:eastAsia="hu-HU"/>
        </w:rPr>
        <w:t>ában</w:t>
      </w:r>
      <w:proofErr w:type="spellEnd"/>
      <w:r>
        <w:rPr>
          <w:lang w:eastAsia="hu-HU"/>
        </w:rPr>
        <w:t xml:space="preserve"> foglaltaknak</w:t>
      </w:r>
      <w:r w:rsidRPr="006A35CD">
        <w:rPr>
          <w:lang w:eastAsia="hu-HU"/>
        </w:rPr>
        <w:t xml:space="preserve"> </w:t>
      </w:r>
      <w:r w:rsidRPr="00415DCF">
        <w:rPr>
          <w:bCs/>
          <w:shd w:val="clear" w:color="auto" w:fill="FFFFFF"/>
        </w:rPr>
        <w:t>való megfelelés érdekében.</w:t>
      </w:r>
    </w:p>
    <w:p w:rsidR="002327D8" w:rsidRPr="00415DCF" w:rsidRDefault="002327D8" w:rsidP="002327D8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  <w:r w:rsidRPr="00415DCF">
        <w:rPr>
          <w:b/>
          <w:bCs/>
          <w:shd w:val="clear" w:color="auto" w:fill="FFFFFF"/>
        </w:rPr>
        <w:t xml:space="preserve">2.§-hoz: </w:t>
      </w:r>
      <w:r w:rsidRPr="00415DCF">
        <w:rPr>
          <w:shd w:val="clear" w:color="auto" w:fill="FFFFFF"/>
        </w:rPr>
        <w:t>A paragrafus hatályba léptető rendelkezést tartalmaz.</w:t>
      </w:r>
    </w:p>
    <w:p w:rsidR="002327D8" w:rsidRDefault="002327D8" w:rsidP="002327D8">
      <w:pPr>
        <w:jc w:val="both"/>
      </w:pPr>
    </w:p>
    <w:p w:rsidR="002327D8" w:rsidRDefault="002327D8" w:rsidP="002327D8">
      <w:pPr>
        <w:jc w:val="both"/>
      </w:pPr>
    </w:p>
    <w:p w:rsidR="002327D8" w:rsidRDefault="002327D8" w:rsidP="002327D8">
      <w:pPr>
        <w:jc w:val="both"/>
      </w:pPr>
    </w:p>
    <w:p w:rsidR="002327D8" w:rsidRPr="006A35CD" w:rsidRDefault="002327D8" w:rsidP="002327D8">
      <w:pPr>
        <w:jc w:val="both"/>
      </w:pPr>
      <w:bookmarkStart w:id="0" w:name="_GoBack"/>
      <w:bookmarkEnd w:id="0"/>
      <w:r w:rsidRPr="006A35CD">
        <w:t xml:space="preserve">Kölesd, 2019. </w:t>
      </w:r>
      <w:r>
        <w:t>július 24</w:t>
      </w:r>
      <w:r w:rsidRPr="006A35CD">
        <w:t>.</w:t>
      </w:r>
    </w:p>
    <w:p w:rsidR="002327D8" w:rsidRPr="006A35CD" w:rsidRDefault="002327D8" w:rsidP="002327D8">
      <w:pPr>
        <w:jc w:val="both"/>
      </w:pPr>
    </w:p>
    <w:p w:rsidR="002327D8" w:rsidRPr="006A35CD" w:rsidRDefault="002327D8" w:rsidP="002327D8">
      <w:pPr>
        <w:jc w:val="both"/>
      </w:pP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dr.</w:t>
      </w:r>
      <w:proofErr w:type="gramEnd"/>
      <w:r w:rsidRPr="006A35CD">
        <w:t xml:space="preserve"> </w:t>
      </w:r>
      <w:proofErr w:type="spellStart"/>
      <w:r w:rsidRPr="006A35CD">
        <w:t>Herczig</w:t>
      </w:r>
      <w:proofErr w:type="spellEnd"/>
      <w:r w:rsidRPr="006A35CD">
        <w:t xml:space="preserve"> Hajnalka</w:t>
      </w:r>
    </w:p>
    <w:p w:rsidR="00DE12B3" w:rsidRDefault="002327D8" w:rsidP="002327D8"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jegyző</w:t>
      </w:r>
      <w:proofErr w:type="gramEnd"/>
    </w:p>
    <w:sectPr w:rsidR="00DE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8"/>
    <w:rsid w:val="002327D8"/>
    <w:rsid w:val="00D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4B97"/>
  <w15:chartTrackingRefBased/>
  <w15:docId w15:val="{332BC499-160E-4F77-A711-7E714069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2019-08-05T12:29:00Z</dcterms:created>
  <dcterms:modified xsi:type="dcterms:W3CDTF">2019-08-05T12:31:00Z</dcterms:modified>
</cp:coreProperties>
</file>