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D92" w:rsidRDefault="00670D92" w:rsidP="00670D92">
      <w:pPr>
        <w:pStyle w:val="Listaszerbekezds"/>
        <w:ind w:left="6384"/>
        <w:jc w:val="both"/>
      </w:pPr>
    </w:p>
    <w:p w:rsidR="00670D92" w:rsidRDefault="00670D92" w:rsidP="00670D92">
      <w:pPr>
        <w:pStyle w:val="Listaszerbekezds"/>
        <w:ind w:left="6384"/>
        <w:jc w:val="both"/>
      </w:pPr>
      <w:r>
        <w:t xml:space="preserve">           1. melléklet</w:t>
      </w:r>
    </w:p>
    <w:p w:rsidR="00670D92" w:rsidRDefault="00670D92" w:rsidP="00670D92">
      <w:pPr>
        <w:jc w:val="both"/>
      </w:pPr>
    </w:p>
    <w:p w:rsidR="00670D92" w:rsidRDefault="00670D92" w:rsidP="00670D92">
      <w:pPr>
        <w:ind w:left="360"/>
        <w:jc w:val="both"/>
        <w:rPr>
          <w:b/>
        </w:rPr>
      </w:pPr>
      <w:r>
        <w:t xml:space="preserve">               </w:t>
      </w:r>
      <w:r>
        <w:rPr>
          <w:b/>
        </w:rPr>
        <w:t xml:space="preserve">Lövő Község Önkormányzata által alkalmazott kormányzati funkció kódok </w:t>
      </w:r>
    </w:p>
    <w:p w:rsidR="00670D92" w:rsidRDefault="00670D92" w:rsidP="00670D92">
      <w:pPr>
        <w:pStyle w:val="Listaszerbekezds"/>
        <w:ind w:left="1080"/>
        <w:jc w:val="both"/>
      </w:pP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011220</w:t>
      </w:r>
      <w:r>
        <w:rPr>
          <w:bCs/>
          <w:iCs/>
        </w:rPr>
        <w:tab/>
        <w:t>Adó-, vám-és jövedéki igazgatás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 xml:space="preserve">Az önkormányzati vagyonnal való gazdálkodással kapcsolatos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feladatok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016010            Országgyűlési, önkormányzati és európai parlamenti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képviselőválasztásokhoz kapcsolódó tevékenységek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016020            Országos és helyi népszavazással kapcsolatos tevékenységek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016080            Kiemelt állami és önkormányzati rendezvények</w:t>
      </w:r>
    </w:p>
    <w:p w:rsidR="00670D92" w:rsidRDefault="00670D92" w:rsidP="00670D92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 xml:space="preserve">            041231            Rövid időtartamú közfoglalkoztatás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670D92" w:rsidRDefault="00670D92" w:rsidP="00670D92">
      <w:pPr>
        <w:autoSpaceDE w:val="0"/>
        <w:autoSpaceDN w:val="0"/>
        <w:ind w:firstLine="708"/>
        <w:jc w:val="both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046030</w:t>
      </w:r>
      <w:r>
        <w:rPr>
          <w:bCs/>
          <w:iCs/>
        </w:rPr>
        <w:tab/>
        <w:t xml:space="preserve">Egyéb távközlés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051030</w:t>
      </w:r>
      <w:r>
        <w:rPr>
          <w:bCs/>
          <w:iCs/>
        </w:rPr>
        <w:tab/>
        <w:t xml:space="preserve">Nem veszélyes (települési) hulladék vegyes (ömlesztett)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begyűjtése, szállítása, átrakása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072311</w:t>
      </w:r>
      <w:r>
        <w:rPr>
          <w:bCs/>
          <w:iCs/>
        </w:rPr>
        <w:tab/>
        <w:t xml:space="preserve">Fogorvosi alapellátás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  <w:t>Ifjúság- egészségügyi gondozás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081061</w:t>
      </w:r>
      <w:r>
        <w:rPr>
          <w:bCs/>
          <w:iCs/>
        </w:rPr>
        <w:tab/>
        <w:t xml:space="preserve">Szabadidős park, fürdő és strandszolgáltatás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082092</w:t>
      </w:r>
      <w:r>
        <w:rPr>
          <w:bCs/>
          <w:iCs/>
        </w:rPr>
        <w:tab/>
        <w:t xml:space="preserve">Közművelődés –hagyományos közösségi kulturális értékek gondozása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086090</w:t>
      </w:r>
      <w:r>
        <w:rPr>
          <w:bCs/>
          <w:iCs/>
        </w:rPr>
        <w:tab/>
        <w:t>Egyéb szabadidős szolgáltatás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091110</w:t>
      </w:r>
      <w:r>
        <w:rPr>
          <w:bCs/>
          <w:iCs/>
        </w:rPr>
        <w:tab/>
        <w:t>Óvodai nevelés, ellátás szakmai feladatai</w:t>
      </w:r>
    </w:p>
    <w:p w:rsidR="00670D92" w:rsidRDefault="00670D92" w:rsidP="00670D92">
      <w:pPr>
        <w:ind w:left="2124" w:hanging="1416"/>
        <w:jc w:val="both"/>
      </w:pPr>
      <w:r>
        <w:t>091120            Sajátos nevelési igényű gyermekek óvodai nevelésének, ellátásának</w:t>
      </w:r>
    </w:p>
    <w:p w:rsidR="00670D92" w:rsidRDefault="00670D92" w:rsidP="00670D92">
      <w:pPr>
        <w:ind w:left="2124" w:hanging="1416"/>
        <w:jc w:val="both"/>
      </w:pPr>
      <w:r>
        <w:t xml:space="preserve">                        szakmai feladatai</w:t>
      </w:r>
    </w:p>
    <w:p w:rsidR="00670D92" w:rsidRDefault="00670D92" w:rsidP="00670D92">
      <w:pPr>
        <w:ind w:left="2124" w:hanging="1416"/>
        <w:jc w:val="both"/>
      </w:pPr>
      <w:r>
        <w:t>091140           Óvodai nevelés, ellátás működtetési feladatai</w:t>
      </w:r>
    </w:p>
    <w:p w:rsidR="00670D92" w:rsidRDefault="00670D92" w:rsidP="00670D92">
      <w:pPr>
        <w:ind w:left="2124" w:hanging="1416"/>
        <w:jc w:val="both"/>
      </w:pPr>
      <w:r>
        <w:t>096015           Gyermekétkeztetés köznevelési intézményben</w:t>
      </w:r>
    </w:p>
    <w:p w:rsidR="00670D92" w:rsidRDefault="00670D92" w:rsidP="00670D92">
      <w:pPr>
        <w:ind w:left="2124" w:hanging="1416"/>
        <w:jc w:val="both"/>
      </w:pPr>
      <w:r>
        <w:t>096025           Munkahelyi étkeztetés köznevelési intézményben</w:t>
      </w:r>
    </w:p>
    <w:p w:rsidR="00670D92" w:rsidRDefault="00670D92" w:rsidP="00670D92">
      <w:pPr>
        <w:ind w:left="2124" w:hanging="1416"/>
        <w:jc w:val="both"/>
      </w:pPr>
      <w:r>
        <w:t>104030           Gyermekek napközbeni ellátása családi bölcsőde, munkahelyi bölcsőde,</w:t>
      </w:r>
    </w:p>
    <w:p w:rsidR="00670D92" w:rsidRDefault="00670D92" w:rsidP="00670D92">
      <w:pPr>
        <w:ind w:left="2124" w:hanging="1416"/>
        <w:jc w:val="both"/>
      </w:pPr>
      <w:r>
        <w:t xml:space="preserve">                        napközbeni gyermekfelügyelet vagy alternatív napközbeni ellátás útján </w:t>
      </w:r>
    </w:p>
    <w:p w:rsidR="00670D92" w:rsidRDefault="00670D92" w:rsidP="00670D92">
      <w:pPr>
        <w:autoSpaceDE w:val="0"/>
        <w:autoSpaceDN w:val="0"/>
        <w:ind w:firstLine="708"/>
        <w:jc w:val="both"/>
        <w:rPr>
          <w:bCs/>
          <w:iCs/>
        </w:rPr>
      </w:pPr>
      <w:r>
        <w:rPr>
          <w:bCs/>
          <w:iCs/>
        </w:rPr>
        <w:t>104042           Család és gyermekjóléti szolgáltatások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107051           Szociális étkeztetés szociális konyhán </w:t>
      </w:r>
    </w:p>
    <w:p w:rsidR="00670D92" w:rsidRDefault="00670D92" w:rsidP="00670D92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107052</w:t>
      </w:r>
      <w:r>
        <w:rPr>
          <w:bCs/>
          <w:iCs/>
        </w:rPr>
        <w:tab/>
        <w:t>Házi segítségnyújtás</w:t>
      </w:r>
    </w:p>
    <w:p w:rsidR="00670D92" w:rsidRDefault="00670D92" w:rsidP="00670D92">
      <w:pPr>
        <w:pStyle w:val="Listaszerbekezds"/>
        <w:ind w:left="1080"/>
        <w:jc w:val="both"/>
      </w:pPr>
    </w:p>
    <w:p w:rsidR="00670D92" w:rsidRDefault="00670D92" w:rsidP="00670D92">
      <w:pPr>
        <w:autoSpaceDE w:val="0"/>
        <w:autoSpaceDN w:val="0"/>
        <w:ind w:firstLine="708"/>
        <w:jc w:val="both"/>
        <w:rPr>
          <w:iCs/>
          <w:color w:val="000000"/>
        </w:rPr>
      </w:pPr>
    </w:p>
    <w:p w:rsidR="00670D92" w:rsidRDefault="00670D92" w:rsidP="00670D92">
      <w:pPr>
        <w:jc w:val="both"/>
      </w:pPr>
    </w:p>
    <w:p w:rsidR="00670D92" w:rsidRDefault="00670D92"/>
    <w:sectPr w:rsidR="0067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92"/>
    <w:rsid w:val="006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1801C-449B-4A4F-99E0-6FC9B632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0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670D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67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2020-04-20T09:47:00Z</dcterms:created>
  <dcterms:modified xsi:type="dcterms:W3CDTF">2020-04-20T09:48:00Z</dcterms:modified>
</cp:coreProperties>
</file>