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F5A" w:rsidRDefault="009F2BC4" w:rsidP="008D2F5A">
      <w:pPr>
        <w:jc w:val="right"/>
        <w:rPr>
          <w:b/>
        </w:rPr>
      </w:pPr>
      <w:r>
        <w:rPr>
          <w:b/>
        </w:rPr>
        <w:t>2</w:t>
      </w:r>
      <w:r w:rsidRPr="00300B24">
        <w:rPr>
          <w:b/>
        </w:rPr>
        <w:t xml:space="preserve">. </w:t>
      </w:r>
      <w:r>
        <w:rPr>
          <w:b/>
        </w:rPr>
        <w:t>s</w:t>
      </w:r>
      <w:r w:rsidRPr="00300B24">
        <w:rPr>
          <w:b/>
        </w:rPr>
        <w:t>zámú melléklet</w:t>
      </w:r>
      <w:r w:rsidR="008D2F5A">
        <w:rPr>
          <w:b/>
        </w:rPr>
        <w:t xml:space="preserve"> a</w:t>
      </w:r>
      <w:r w:rsidR="00931E48">
        <w:rPr>
          <w:b/>
        </w:rPr>
        <w:t xml:space="preserve"> </w:t>
      </w:r>
      <w:r w:rsidR="008D2F5A" w:rsidRPr="008D2F5A">
        <w:rPr>
          <w:b/>
        </w:rPr>
        <w:t>24/2017. (X. 31.)</w:t>
      </w:r>
    </w:p>
    <w:p w:rsidR="009F2BC4" w:rsidRPr="00620917" w:rsidRDefault="009F2BC4" w:rsidP="008D2F5A">
      <w:pPr>
        <w:jc w:val="right"/>
        <w:rPr>
          <w:b/>
        </w:rPr>
      </w:pPr>
      <w:r w:rsidRPr="001E4C0C">
        <w:rPr>
          <w:b/>
        </w:rPr>
        <w:t xml:space="preserve"> </w:t>
      </w:r>
      <w:r w:rsidR="008D2F5A">
        <w:rPr>
          <w:b/>
        </w:rPr>
        <w:t xml:space="preserve">önkormányzati </w:t>
      </w:r>
      <w:r w:rsidRPr="001E4C0C">
        <w:rPr>
          <w:b/>
        </w:rPr>
        <w:t xml:space="preserve">rendelet </w:t>
      </w:r>
      <w:r w:rsidR="00117A3A">
        <w:rPr>
          <w:b/>
        </w:rPr>
        <w:t>4. §-ho</w:t>
      </w:r>
      <w:r>
        <w:rPr>
          <w:b/>
        </w:rPr>
        <w:t>z</w:t>
      </w:r>
    </w:p>
    <w:p w:rsidR="009F2BC4" w:rsidRDefault="009F2BC4" w:rsidP="009F2BC4">
      <w:pPr>
        <w:rPr>
          <w:u w:val="single"/>
        </w:rPr>
      </w:pPr>
    </w:p>
    <w:p w:rsidR="009F2BC4" w:rsidRPr="00A13DB0" w:rsidRDefault="009F2BC4" w:rsidP="009F2BC4">
      <w:pPr>
        <w:rPr>
          <w:sz w:val="22"/>
          <w:szCs w:val="22"/>
          <w:u w:val="single"/>
        </w:rPr>
      </w:pPr>
    </w:p>
    <w:p w:rsidR="009F2BC4" w:rsidRPr="00B346AD" w:rsidRDefault="009F2BC4" w:rsidP="009F2BC4">
      <w:pPr>
        <w:jc w:val="center"/>
        <w:rPr>
          <w:b/>
        </w:rPr>
      </w:pPr>
      <w:r w:rsidRPr="00B346AD">
        <w:rPr>
          <w:b/>
        </w:rPr>
        <w:t>DÍJÖVEZETEK ÉS KÖZTERÜLET-HASZNÁLATI DÍJSZABÁS</w:t>
      </w:r>
    </w:p>
    <w:p w:rsidR="009F2BC4" w:rsidRPr="00B346AD" w:rsidRDefault="009F2BC4" w:rsidP="009F2BC4">
      <w:pPr>
        <w:jc w:val="center"/>
        <w:rPr>
          <w:i/>
        </w:rPr>
      </w:pPr>
      <w:r w:rsidRPr="00B346AD">
        <w:rPr>
          <w:i/>
        </w:rPr>
        <w:t xml:space="preserve">(A díjtételek </w:t>
      </w:r>
      <w:r w:rsidR="008D2F5A">
        <w:rPr>
          <w:i/>
        </w:rPr>
        <w:t xml:space="preserve">az </w:t>
      </w:r>
      <w:r w:rsidRPr="00B346AD">
        <w:rPr>
          <w:i/>
        </w:rPr>
        <w:t>áfa-t tartalmazzák)</w:t>
      </w:r>
    </w:p>
    <w:p w:rsidR="009F2BC4" w:rsidRPr="00B346AD" w:rsidRDefault="009F2BC4" w:rsidP="009F2BC4">
      <w:pPr>
        <w:jc w:val="center"/>
        <w:rPr>
          <w:i/>
        </w:rPr>
      </w:pPr>
    </w:p>
    <w:p w:rsidR="009F2BC4" w:rsidRPr="009F5E87" w:rsidRDefault="009F2BC4" w:rsidP="009F2BC4">
      <w:pPr>
        <w:jc w:val="both"/>
        <w:rPr>
          <w:u w:val="single"/>
        </w:rPr>
      </w:pPr>
      <w:r w:rsidRPr="009F5E87">
        <w:rPr>
          <w:u w:val="single"/>
        </w:rPr>
        <w:t>Kiemelt terület (I. díjövezet):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 xml:space="preserve">Fő utca, 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 xml:space="preserve">Temető utca, 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>Budaörsi út belterületi része,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>Pátyi út belterületi része,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>Dózsa György tér,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>Táncsics Mihály utca,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>Fő tér,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>Kossuth Lajos utca,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r w:rsidRPr="00B346AD">
        <w:t>Szarvas tér és az azokkal határos ingatlanok,</w:t>
      </w:r>
    </w:p>
    <w:p w:rsidR="009F2BC4" w:rsidRPr="00B346AD" w:rsidRDefault="009F2BC4" w:rsidP="00BD76F0">
      <w:pPr>
        <w:numPr>
          <w:ilvl w:val="0"/>
          <w:numId w:val="10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</w:pPr>
      <w:proofErr w:type="spellStart"/>
      <w:r w:rsidRPr="00B346AD">
        <w:t>Márity</w:t>
      </w:r>
      <w:proofErr w:type="spellEnd"/>
      <w:r w:rsidRPr="00B346AD">
        <w:t xml:space="preserve"> László utca.</w:t>
      </w:r>
    </w:p>
    <w:p w:rsidR="009F2BC4" w:rsidRPr="00B346AD" w:rsidRDefault="009F2BC4" w:rsidP="009F2BC4">
      <w:pPr>
        <w:jc w:val="both"/>
      </w:pPr>
    </w:p>
    <w:p w:rsidR="009F2BC4" w:rsidRPr="00B346AD" w:rsidRDefault="009F2BC4" w:rsidP="009F2BC4">
      <w:pPr>
        <w:jc w:val="both"/>
      </w:pP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4087"/>
        <w:gridCol w:w="1993"/>
        <w:gridCol w:w="1781"/>
      </w:tblGrid>
      <w:tr w:rsidR="009F2BC4" w:rsidRPr="000B5FA0" w:rsidTr="00B75D0D">
        <w:trPr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DÍJ-TÉTEL JELE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AZ ELHELYEZÉS CÉLJA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DÍJÖSSZEG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I.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DÍJÖVEZET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DÍJÖSSZEG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II.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DÍJÖVEZET</w:t>
            </w:r>
          </w:p>
        </w:tc>
      </w:tr>
      <w:tr w:rsidR="009F2BC4" w:rsidRPr="00B346AD" w:rsidTr="00B75D0D">
        <w:trPr>
          <w:trHeight w:val="93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1.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9F2BC4" w:rsidRPr="000B5FA0" w:rsidRDefault="00323D65" w:rsidP="00A11F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Cég- és címtábla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1.200,-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Ft/reklám/m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800,- Ft/ 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</w:tr>
      <w:tr w:rsidR="009F2BC4" w:rsidRPr="00B346AD" w:rsidTr="00B75D0D">
        <w:trPr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2.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9F2BC4" w:rsidRPr="000B5FA0" w:rsidRDefault="00323D65" w:rsidP="00B75D0D">
            <w:pPr>
              <w:rPr>
                <w:b/>
                <w:bCs/>
              </w:rPr>
            </w:pPr>
            <w:r>
              <w:rPr>
                <w:b/>
                <w:bCs/>
              </w:rPr>
              <w:t>Cégfelirat napellenzőn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3.000,-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Ft/reklám/m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1.800,- Ft/reklám/m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</w:tr>
      <w:tr w:rsidR="009F2BC4" w:rsidRPr="00B346AD" w:rsidTr="00B75D0D">
        <w:trPr>
          <w:trHeight w:val="271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3.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9F2BC4" w:rsidRPr="000B5FA0" w:rsidRDefault="009F2BC4" w:rsidP="00B75D0D">
            <w:pPr>
              <w:rPr>
                <w:b/>
                <w:bCs/>
              </w:rPr>
            </w:pPr>
            <w:r w:rsidRPr="000B5FA0">
              <w:rPr>
                <w:b/>
                <w:bCs/>
              </w:rPr>
              <w:t>Önálló hirdető berendezés (reklámtábla, hi</w:t>
            </w:r>
            <w:r w:rsidR="00702698">
              <w:rPr>
                <w:b/>
                <w:bCs/>
              </w:rPr>
              <w:t>rdetőoszlop</w:t>
            </w:r>
            <w:r w:rsidRPr="000B5FA0">
              <w:rPr>
                <w:b/>
                <w:bCs/>
              </w:rPr>
              <w:t>) létesítése építési engedélyköteles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9.000,-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Ft/reklám/m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6.000,- Ft/reklám/m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</w:tr>
      <w:tr w:rsidR="009F2BC4" w:rsidRPr="00B346AD" w:rsidTr="00B75D0D">
        <w:trPr>
          <w:trHeight w:val="341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4.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9F2BC4" w:rsidRPr="000B5FA0" w:rsidRDefault="00A11F86" w:rsidP="00B75D0D">
            <w:pPr>
              <w:rPr>
                <w:b/>
                <w:bCs/>
              </w:rPr>
            </w:pPr>
            <w:r>
              <w:rPr>
                <w:b/>
                <w:bCs/>
              </w:rPr>
              <w:t>Megállító reklámtábla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1.000,-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Ft/reklám/ 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800,-</w:t>
            </w:r>
          </w:p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Ft/reklám/ 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</w:tr>
      <w:tr w:rsidR="00702698" w:rsidRPr="00B346AD" w:rsidTr="00B75D0D">
        <w:trPr>
          <w:trHeight w:val="341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702698" w:rsidRPr="000B5FA0" w:rsidRDefault="00702698" w:rsidP="00B75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702698" w:rsidRDefault="00702698" w:rsidP="00B75D0D">
            <w:pPr>
              <w:rPr>
                <w:b/>
                <w:bCs/>
              </w:rPr>
            </w:pPr>
            <w:r>
              <w:rPr>
                <w:b/>
                <w:szCs w:val="24"/>
              </w:rPr>
              <w:t>K</w:t>
            </w:r>
            <w:r w:rsidRPr="00531117">
              <w:rPr>
                <w:b/>
                <w:szCs w:val="24"/>
              </w:rPr>
              <w:t>erítésen elhe</w:t>
            </w:r>
            <w:r>
              <w:rPr>
                <w:b/>
                <w:szCs w:val="24"/>
              </w:rPr>
              <w:t>lyezett</w:t>
            </w:r>
            <w:r w:rsidRPr="0095401C">
              <w:rPr>
                <w:b/>
                <w:szCs w:val="24"/>
              </w:rPr>
              <w:t xml:space="preserve"> reklámhordozó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02698" w:rsidRPr="000B5FA0" w:rsidRDefault="00702698" w:rsidP="00702698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9.000,-</w:t>
            </w:r>
          </w:p>
          <w:p w:rsidR="00702698" w:rsidRPr="000B5FA0" w:rsidRDefault="00702698" w:rsidP="00702698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Ft/reklám/m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02698" w:rsidRPr="000B5FA0" w:rsidRDefault="00702698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6.000,- Ft/reklám/m</w:t>
            </w:r>
            <w:r w:rsidRPr="000B5FA0">
              <w:rPr>
                <w:b/>
                <w:bCs/>
                <w:position w:val="5"/>
                <w:vertAlign w:val="superscript"/>
              </w:rPr>
              <w:t>2</w:t>
            </w:r>
            <w:r w:rsidRPr="000B5FA0">
              <w:rPr>
                <w:b/>
                <w:bCs/>
              </w:rPr>
              <w:t>/hó</w:t>
            </w:r>
          </w:p>
        </w:tc>
      </w:tr>
    </w:tbl>
    <w:p w:rsidR="009F2BC4" w:rsidRPr="00B346AD" w:rsidRDefault="009F2BC4" w:rsidP="009F2BC4">
      <w:pPr>
        <w:pStyle w:val="lfej"/>
        <w:tabs>
          <w:tab w:val="center" w:pos="7200"/>
        </w:tabs>
        <w:ind w:right="-354"/>
      </w:pPr>
      <w:r w:rsidRPr="00B346AD">
        <w:t xml:space="preserve"> </w:t>
      </w:r>
    </w:p>
    <w:p w:rsidR="009F2BC4" w:rsidRPr="00B346AD" w:rsidRDefault="009F2BC4" w:rsidP="009F2BC4">
      <w:pPr>
        <w:jc w:val="center"/>
      </w:pPr>
    </w:p>
    <w:p w:rsidR="009F2BC4" w:rsidRDefault="009F5E87" w:rsidP="009F5E87">
      <w:pPr>
        <w:jc w:val="both"/>
      </w:pPr>
      <w:r w:rsidRPr="009F5E87">
        <w:rPr>
          <w:b/>
          <w:u w:val="single"/>
        </w:rPr>
        <w:t>II. díjövezet</w:t>
      </w:r>
      <w:r>
        <w:t>:</w:t>
      </w:r>
    </w:p>
    <w:p w:rsidR="001D1270" w:rsidRDefault="009F5E87" w:rsidP="0024199F">
      <w:pPr>
        <w:jc w:val="both"/>
      </w:pPr>
      <w:r>
        <w:t>a kiemelt területen kívül (I. díjövezet) Budakeszi Város területe</w:t>
      </w:r>
      <w:bookmarkStart w:id="0" w:name="_GoBack"/>
      <w:bookmarkEnd w:id="0"/>
    </w:p>
    <w:sectPr w:rsidR="001D1270" w:rsidSect="007C0CC5">
      <w:footerReference w:type="default" r:id="rId8"/>
      <w:pgSz w:w="11906" w:h="16838"/>
      <w:pgMar w:top="1079" w:right="1814" w:bottom="1079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C49" w:rsidRDefault="00340C49">
      <w:r>
        <w:separator/>
      </w:r>
    </w:p>
  </w:endnote>
  <w:endnote w:type="continuationSeparator" w:id="0">
    <w:p w:rsidR="00340C49" w:rsidRDefault="003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CED" w:rsidRDefault="006A3913">
    <w:pPr>
      <w:pStyle w:val="llb"/>
      <w:jc w:val="center"/>
    </w:pPr>
    <w:r>
      <w:fldChar w:fldCharType="begin"/>
    </w:r>
    <w:r w:rsidR="00755CED">
      <w:instrText xml:space="preserve"> PAGE   \* MERGEFORMAT </w:instrText>
    </w:r>
    <w:r>
      <w:fldChar w:fldCharType="separate"/>
    </w:r>
    <w:r w:rsidR="00B35B4D">
      <w:rPr>
        <w:noProof/>
      </w:rPr>
      <w:t>1</w:t>
    </w:r>
    <w:r>
      <w:fldChar w:fldCharType="end"/>
    </w:r>
  </w:p>
  <w:p w:rsidR="00755CED" w:rsidRDefault="00755C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C49" w:rsidRDefault="00340C49">
      <w:r>
        <w:separator/>
      </w:r>
    </w:p>
  </w:footnote>
  <w:footnote w:type="continuationSeparator" w:id="0">
    <w:p w:rsidR="00340C49" w:rsidRDefault="0034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3423"/>
    <w:multiLevelType w:val="multilevel"/>
    <w:tmpl w:val="9AF412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B71ED"/>
    <w:multiLevelType w:val="hybridMultilevel"/>
    <w:tmpl w:val="A652394E"/>
    <w:lvl w:ilvl="0" w:tplc="1D20B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44E6"/>
    <w:multiLevelType w:val="hybridMultilevel"/>
    <w:tmpl w:val="CB867AA0"/>
    <w:lvl w:ilvl="0" w:tplc="6E507A34">
      <w:start w:val="1"/>
      <w:numFmt w:val="lowerLetter"/>
      <w:lvlText w:val="%1)"/>
      <w:legacy w:legacy="1" w:legacySpace="0" w:legacyIndent="360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E54BF"/>
    <w:multiLevelType w:val="hybridMultilevel"/>
    <w:tmpl w:val="8568867A"/>
    <w:lvl w:ilvl="0" w:tplc="E040B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40AD8"/>
    <w:multiLevelType w:val="hybridMultilevel"/>
    <w:tmpl w:val="09729658"/>
    <w:lvl w:ilvl="0" w:tplc="127A53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E07BD7"/>
    <w:multiLevelType w:val="hybridMultilevel"/>
    <w:tmpl w:val="8F86AA7E"/>
    <w:lvl w:ilvl="0" w:tplc="96E4338E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D20BAAE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D240966"/>
    <w:multiLevelType w:val="hybridMultilevel"/>
    <w:tmpl w:val="EB5CC1D0"/>
    <w:lvl w:ilvl="0" w:tplc="7B420EA6">
      <w:start w:val="1"/>
      <w:numFmt w:val="decimal"/>
      <w:lvlText w:val="(%1)"/>
      <w:lvlJc w:val="left"/>
      <w:pPr>
        <w:tabs>
          <w:tab w:val="num" w:pos="-3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5D627F2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F53B36"/>
    <w:multiLevelType w:val="hybridMultilevel"/>
    <w:tmpl w:val="716013F6"/>
    <w:lvl w:ilvl="0" w:tplc="1D20B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02991"/>
    <w:multiLevelType w:val="hybridMultilevel"/>
    <w:tmpl w:val="8E9467B2"/>
    <w:lvl w:ilvl="0" w:tplc="235E48EA">
      <w:start w:val="1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8487B"/>
    <w:multiLevelType w:val="hybridMultilevel"/>
    <w:tmpl w:val="B7AE2498"/>
    <w:lvl w:ilvl="0" w:tplc="75D627F2">
      <w:start w:val="1"/>
      <w:numFmt w:val="lowerLetter"/>
      <w:lvlText w:val="%1)"/>
      <w:legacy w:legacy="1" w:legacySpace="0" w:legacyIndent="397"/>
      <w:lvlJc w:val="left"/>
      <w:pPr>
        <w:ind w:left="397" w:hanging="397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69204D86"/>
    <w:multiLevelType w:val="hybridMultilevel"/>
    <w:tmpl w:val="E9CAA59E"/>
    <w:lvl w:ilvl="0" w:tplc="75D627F2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530726"/>
    <w:multiLevelType w:val="hybridMultilevel"/>
    <w:tmpl w:val="35A6B096"/>
    <w:lvl w:ilvl="0" w:tplc="0B0E565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F81D17"/>
    <w:multiLevelType w:val="hybridMultilevel"/>
    <w:tmpl w:val="12F45DA4"/>
    <w:lvl w:ilvl="0" w:tplc="DBD403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A5317"/>
    <w:multiLevelType w:val="hybridMultilevel"/>
    <w:tmpl w:val="BE10E6E2"/>
    <w:lvl w:ilvl="0" w:tplc="1D20BAA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357690"/>
    <w:multiLevelType w:val="singleLevel"/>
    <w:tmpl w:val="3D62355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5" w15:restartNumberingAfterBreak="0">
    <w:nsid w:val="7A611F7B"/>
    <w:multiLevelType w:val="hybridMultilevel"/>
    <w:tmpl w:val="EB1669C8"/>
    <w:lvl w:ilvl="0" w:tplc="1D20B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C4AF5"/>
    <w:multiLevelType w:val="multilevel"/>
    <w:tmpl w:val="CFF68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6"/>
    <w:lvlOverride w:ilvl="0">
      <w:startOverride w:val="27"/>
    </w:lvlOverride>
  </w:num>
  <w:num w:numId="4">
    <w:abstractNumId w:val="16"/>
    <w:lvlOverride w:ilvl="0">
      <w:startOverride w:val="28"/>
    </w:lvlOverride>
  </w:num>
  <w:num w:numId="5">
    <w:abstractNumId w:val="16"/>
    <w:lvlOverride w:ilvl="0">
      <w:startOverride w:val="29"/>
    </w:lvlOverride>
  </w:num>
  <w:num w:numId="6">
    <w:abstractNumId w:val="16"/>
    <w:lvlOverride w:ilvl="0">
      <w:startOverride w:val="30"/>
    </w:lvlOverride>
  </w:num>
  <w:num w:numId="7">
    <w:abstractNumId w:val="16"/>
    <w:lvlOverride w:ilvl="0">
      <w:startOverride w:val="31"/>
    </w:lvlOverride>
  </w:num>
  <w:num w:numId="8">
    <w:abstractNumId w:val="16"/>
    <w:lvlOverride w:ilvl="0">
      <w:startOverride w:val="32"/>
    </w:lvlOverride>
  </w:num>
  <w:num w:numId="9">
    <w:abstractNumId w:val="16"/>
    <w:lvlOverride w:ilvl="0">
      <w:startOverride w:val="33"/>
    </w:lvlOverride>
  </w:num>
  <w:num w:numId="10">
    <w:abstractNumId w:val="3"/>
  </w:num>
  <w:num w:numId="11">
    <w:abstractNumId w:val="11"/>
  </w:num>
  <w:num w:numId="12">
    <w:abstractNumId w:val="13"/>
  </w:num>
  <w:num w:numId="13">
    <w:abstractNumId w:val="7"/>
  </w:num>
  <w:num w:numId="14">
    <w:abstractNumId w:val="1"/>
  </w:num>
  <w:num w:numId="15">
    <w:abstractNumId w:val="15"/>
  </w:num>
  <w:num w:numId="16">
    <w:abstractNumId w:val="5"/>
  </w:num>
  <w:num w:numId="17">
    <w:abstractNumId w:val="14"/>
  </w:num>
  <w:num w:numId="18">
    <w:abstractNumId w:val="6"/>
  </w:num>
  <w:num w:numId="19">
    <w:abstractNumId w:val="10"/>
  </w:num>
  <w:num w:numId="20">
    <w:abstractNumId w:val="4"/>
  </w:num>
  <w:num w:numId="21">
    <w:abstractNumId w:val="9"/>
  </w:num>
  <w:num w:numId="22">
    <w:abstractNumId w:val="12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63"/>
    <w:rsid w:val="00003D6C"/>
    <w:rsid w:val="0001020D"/>
    <w:rsid w:val="000123F4"/>
    <w:rsid w:val="00012EB8"/>
    <w:rsid w:val="000434FA"/>
    <w:rsid w:val="0004374B"/>
    <w:rsid w:val="00060FFA"/>
    <w:rsid w:val="0006176C"/>
    <w:rsid w:val="000775B3"/>
    <w:rsid w:val="000878A4"/>
    <w:rsid w:val="0009797E"/>
    <w:rsid w:val="000B0AF1"/>
    <w:rsid w:val="000B6403"/>
    <w:rsid w:val="000C0ADE"/>
    <w:rsid w:val="000C2E98"/>
    <w:rsid w:val="000C774C"/>
    <w:rsid w:val="000D6967"/>
    <w:rsid w:val="000E2AFE"/>
    <w:rsid w:val="00102F1E"/>
    <w:rsid w:val="001041D8"/>
    <w:rsid w:val="00106C6D"/>
    <w:rsid w:val="00116934"/>
    <w:rsid w:val="00117A3A"/>
    <w:rsid w:val="00125246"/>
    <w:rsid w:val="00126B6B"/>
    <w:rsid w:val="001274F7"/>
    <w:rsid w:val="00135B8F"/>
    <w:rsid w:val="00157129"/>
    <w:rsid w:val="00166ECC"/>
    <w:rsid w:val="00173290"/>
    <w:rsid w:val="00176D09"/>
    <w:rsid w:val="00187115"/>
    <w:rsid w:val="00190152"/>
    <w:rsid w:val="0019348C"/>
    <w:rsid w:val="0019367C"/>
    <w:rsid w:val="001A2629"/>
    <w:rsid w:val="001A6915"/>
    <w:rsid w:val="001A76B0"/>
    <w:rsid w:val="001B30C5"/>
    <w:rsid w:val="001B6495"/>
    <w:rsid w:val="001B66BD"/>
    <w:rsid w:val="001D1270"/>
    <w:rsid w:val="001D465F"/>
    <w:rsid w:val="001F329F"/>
    <w:rsid w:val="0020254D"/>
    <w:rsid w:val="0020531F"/>
    <w:rsid w:val="00236E0B"/>
    <w:rsid w:val="0024199F"/>
    <w:rsid w:val="00246480"/>
    <w:rsid w:val="00254B19"/>
    <w:rsid w:val="00263F9D"/>
    <w:rsid w:val="00264965"/>
    <w:rsid w:val="00270C30"/>
    <w:rsid w:val="002727A5"/>
    <w:rsid w:val="00293660"/>
    <w:rsid w:val="00294B5B"/>
    <w:rsid w:val="002974AB"/>
    <w:rsid w:val="002A5F99"/>
    <w:rsid w:val="002D49F3"/>
    <w:rsid w:val="002E07B4"/>
    <w:rsid w:val="002E40D3"/>
    <w:rsid w:val="002F6B19"/>
    <w:rsid w:val="0030705B"/>
    <w:rsid w:val="00307A0B"/>
    <w:rsid w:val="003211D1"/>
    <w:rsid w:val="00321580"/>
    <w:rsid w:val="00323D65"/>
    <w:rsid w:val="00330544"/>
    <w:rsid w:val="00340C49"/>
    <w:rsid w:val="00343880"/>
    <w:rsid w:val="003463A8"/>
    <w:rsid w:val="00347D7D"/>
    <w:rsid w:val="00363EA4"/>
    <w:rsid w:val="00365844"/>
    <w:rsid w:val="00373FF4"/>
    <w:rsid w:val="00375495"/>
    <w:rsid w:val="0038501A"/>
    <w:rsid w:val="0038579E"/>
    <w:rsid w:val="00395B52"/>
    <w:rsid w:val="003A3903"/>
    <w:rsid w:val="003A5B8A"/>
    <w:rsid w:val="003B20CC"/>
    <w:rsid w:val="003C324E"/>
    <w:rsid w:val="003E2A9E"/>
    <w:rsid w:val="00414A17"/>
    <w:rsid w:val="00415E01"/>
    <w:rsid w:val="00420D2A"/>
    <w:rsid w:val="00420E74"/>
    <w:rsid w:val="00425846"/>
    <w:rsid w:val="004343B1"/>
    <w:rsid w:val="0044108F"/>
    <w:rsid w:val="00462DEA"/>
    <w:rsid w:val="0047321A"/>
    <w:rsid w:val="00496306"/>
    <w:rsid w:val="004B37E7"/>
    <w:rsid w:val="004B7E35"/>
    <w:rsid w:val="004C6333"/>
    <w:rsid w:val="004C7A79"/>
    <w:rsid w:val="004D195C"/>
    <w:rsid w:val="004D418E"/>
    <w:rsid w:val="004F5A2B"/>
    <w:rsid w:val="00512BB1"/>
    <w:rsid w:val="00514981"/>
    <w:rsid w:val="00520B33"/>
    <w:rsid w:val="005278DA"/>
    <w:rsid w:val="00531117"/>
    <w:rsid w:val="00533622"/>
    <w:rsid w:val="00537880"/>
    <w:rsid w:val="005431A7"/>
    <w:rsid w:val="005517EB"/>
    <w:rsid w:val="00557C56"/>
    <w:rsid w:val="00571F26"/>
    <w:rsid w:val="00573E8A"/>
    <w:rsid w:val="005764D7"/>
    <w:rsid w:val="00582F6D"/>
    <w:rsid w:val="005852C5"/>
    <w:rsid w:val="005A7464"/>
    <w:rsid w:val="005B245D"/>
    <w:rsid w:val="005B5151"/>
    <w:rsid w:val="005C704F"/>
    <w:rsid w:val="005D0219"/>
    <w:rsid w:val="005E3214"/>
    <w:rsid w:val="005E5493"/>
    <w:rsid w:val="006039C3"/>
    <w:rsid w:val="00603B4B"/>
    <w:rsid w:val="006107B6"/>
    <w:rsid w:val="00612094"/>
    <w:rsid w:val="0063091D"/>
    <w:rsid w:val="00633602"/>
    <w:rsid w:val="00644151"/>
    <w:rsid w:val="00665DD3"/>
    <w:rsid w:val="006809B9"/>
    <w:rsid w:val="00694486"/>
    <w:rsid w:val="006A3913"/>
    <w:rsid w:val="006A3966"/>
    <w:rsid w:val="006A5265"/>
    <w:rsid w:val="006A64CF"/>
    <w:rsid w:val="006B7DFA"/>
    <w:rsid w:val="006C2B6A"/>
    <w:rsid w:val="006C48FD"/>
    <w:rsid w:val="006E7127"/>
    <w:rsid w:val="006F58EA"/>
    <w:rsid w:val="00702698"/>
    <w:rsid w:val="00707E97"/>
    <w:rsid w:val="00730859"/>
    <w:rsid w:val="007333E0"/>
    <w:rsid w:val="007546D8"/>
    <w:rsid w:val="00755CED"/>
    <w:rsid w:val="00762F30"/>
    <w:rsid w:val="00777AA2"/>
    <w:rsid w:val="00787B39"/>
    <w:rsid w:val="007917E2"/>
    <w:rsid w:val="007966F3"/>
    <w:rsid w:val="00796AAC"/>
    <w:rsid w:val="007A0DFB"/>
    <w:rsid w:val="007A6940"/>
    <w:rsid w:val="007A7293"/>
    <w:rsid w:val="007B41CC"/>
    <w:rsid w:val="007B4598"/>
    <w:rsid w:val="007C0C58"/>
    <w:rsid w:val="007C0CC5"/>
    <w:rsid w:val="007D3A03"/>
    <w:rsid w:val="007D7AF9"/>
    <w:rsid w:val="007E6EC7"/>
    <w:rsid w:val="007F0992"/>
    <w:rsid w:val="007F62BF"/>
    <w:rsid w:val="008127C0"/>
    <w:rsid w:val="00833982"/>
    <w:rsid w:val="00854056"/>
    <w:rsid w:val="00855B4D"/>
    <w:rsid w:val="00862E50"/>
    <w:rsid w:val="00863DBF"/>
    <w:rsid w:val="00864075"/>
    <w:rsid w:val="008835F0"/>
    <w:rsid w:val="00884720"/>
    <w:rsid w:val="00885D33"/>
    <w:rsid w:val="008C110B"/>
    <w:rsid w:val="008C533B"/>
    <w:rsid w:val="008D2F5A"/>
    <w:rsid w:val="008E08B1"/>
    <w:rsid w:val="008E332B"/>
    <w:rsid w:val="008E6A1B"/>
    <w:rsid w:val="008F3B81"/>
    <w:rsid w:val="00911BD0"/>
    <w:rsid w:val="009120B5"/>
    <w:rsid w:val="00915667"/>
    <w:rsid w:val="00922D3B"/>
    <w:rsid w:val="009256B5"/>
    <w:rsid w:val="0093107E"/>
    <w:rsid w:val="00931E48"/>
    <w:rsid w:val="00931FB7"/>
    <w:rsid w:val="00934E4D"/>
    <w:rsid w:val="00944EF5"/>
    <w:rsid w:val="0095401C"/>
    <w:rsid w:val="00973008"/>
    <w:rsid w:val="00993592"/>
    <w:rsid w:val="00995261"/>
    <w:rsid w:val="009C56F2"/>
    <w:rsid w:val="009D51FE"/>
    <w:rsid w:val="009D5A22"/>
    <w:rsid w:val="009E25C7"/>
    <w:rsid w:val="009F2BC4"/>
    <w:rsid w:val="009F5E87"/>
    <w:rsid w:val="00A11F86"/>
    <w:rsid w:val="00A22CA9"/>
    <w:rsid w:val="00A33D0E"/>
    <w:rsid w:val="00A36E33"/>
    <w:rsid w:val="00A46569"/>
    <w:rsid w:val="00A552C9"/>
    <w:rsid w:val="00A562E7"/>
    <w:rsid w:val="00A56B35"/>
    <w:rsid w:val="00A63653"/>
    <w:rsid w:val="00A7344D"/>
    <w:rsid w:val="00A91EE4"/>
    <w:rsid w:val="00A9642E"/>
    <w:rsid w:val="00AA1EDE"/>
    <w:rsid w:val="00AA4AB4"/>
    <w:rsid w:val="00AB1CBA"/>
    <w:rsid w:val="00AB6415"/>
    <w:rsid w:val="00AB7DD0"/>
    <w:rsid w:val="00AC4764"/>
    <w:rsid w:val="00AD1763"/>
    <w:rsid w:val="00AD624C"/>
    <w:rsid w:val="00AD787B"/>
    <w:rsid w:val="00AE49E9"/>
    <w:rsid w:val="00AE5060"/>
    <w:rsid w:val="00AE66FD"/>
    <w:rsid w:val="00AF3B14"/>
    <w:rsid w:val="00B00DAB"/>
    <w:rsid w:val="00B02EC2"/>
    <w:rsid w:val="00B13DCE"/>
    <w:rsid w:val="00B35057"/>
    <w:rsid w:val="00B35B4D"/>
    <w:rsid w:val="00B35D91"/>
    <w:rsid w:val="00B42B8C"/>
    <w:rsid w:val="00B654B0"/>
    <w:rsid w:val="00B65B5A"/>
    <w:rsid w:val="00B80F1F"/>
    <w:rsid w:val="00BA39D4"/>
    <w:rsid w:val="00BA6DBB"/>
    <w:rsid w:val="00BC0DCC"/>
    <w:rsid w:val="00BC476B"/>
    <w:rsid w:val="00BC4971"/>
    <w:rsid w:val="00BD32AD"/>
    <w:rsid w:val="00BD4F60"/>
    <w:rsid w:val="00BD76F0"/>
    <w:rsid w:val="00BE2037"/>
    <w:rsid w:val="00BF3E20"/>
    <w:rsid w:val="00C0062B"/>
    <w:rsid w:val="00C14549"/>
    <w:rsid w:val="00C208C0"/>
    <w:rsid w:val="00C2125A"/>
    <w:rsid w:val="00C3411B"/>
    <w:rsid w:val="00C44B33"/>
    <w:rsid w:val="00C44F36"/>
    <w:rsid w:val="00C46FB8"/>
    <w:rsid w:val="00C47FB4"/>
    <w:rsid w:val="00C55A68"/>
    <w:rsid w:val="00C60842"/>
    <w:rsid w:val="00C7180F"/>
    <w:rsid w:val="00C748F4"/>
    <w:rsid w:val="00C7512F"/>
    <w:rsid w:val="00C856F1"/>
    <w:rsid w:val="00CA34B6"/>
    <w:rsid w:val="00CB752D"/>
    <w:rsid w:val="00CC0B03"/>
    <w:rsid w:val="00CC53DB"/>
    <w:rsid w:val="00CC5944"/>
    <w:rsid w:val="00CD2FC6"/>
    <w:rsid w:val="00CD7F34"/>
    <w:rsid w:val="00CF51B2"/>
    <w:rsid w:val="00D24844"/>
    <w:rsid w:val="00D276A8"/>
    <w:rsid w:val="00D304E3"/>
    <w:rsid w:val="00D320DC"/>
    <w:rsid w:val="00D34625"/>
    <w:rsid w:val="00D405AC"/>
    <w:rsid w:val="00D43148"/>
    <w:rsid w:val="00D55BB5"/>
    <w:rsid w:val="00D715BE"/>
    <w:rsid w:val="00D755CC"/>
    <w:rsid w:val="00D76CA6"/>
    <w:rsid w:val="00D83ED4"/>
    <w:rsid w:val="00D94290"/>
    <w:rsid w:val="00DA1378"/>
    <w:rsid w:val="00DA667A"/>
    <w:rsid w:val="00DA696E"/>
    <w:rsid w:val="00DB0F13"/>
    <w:rsid w:val="00DB1D09"/>
    <w:rsid w:val="00DC4A23"/>
    <w:rsid w:val="00DC6A3B"/>
    <w:rsid w:val="00DE0F8B"/>
    <w:rsid w:val="00DE4AE4"/>
    <w:rsid w:val="00DE7B85"/>
    <w:rsid w:val="00DE7C11"/>
    <w:rsid w:val="00DF3740"/>
    <w:rsid w:val="00DF52B2"/>
    <w:rsid w:val="00E02B53"/>
    <w:rsid w:val="00E15C2A"/>
    <w:rsid w:val="00E214A3"/>
    <w:rsid w:val="00E27A05"/>
    <w:rsid w:val="00E32327"/>
    <w:rsid w:val="00E3395A"/>
    <w:rsid w:val="00E343BE"/>
    <w:rsid w:val="00E4680B"/>
    <w:rsid w:val="00E509AB"/>
    <w:rsid w:val="00E51266"/>
    <w:rsid w:val="00E51D26"/>
    <w:rsid w:val="00E54902"/>
    <w:rsid w:val="00E66864"/>
    <w:rsid w:val="00E67EB7"/>
    <w:rsid w:val="00E82AF4"/>
    <w:rsid w:val="00E84A60"/>
    <w:rsid w:val="00E86DF1"/>
    <w:rsid w:val="00E978B0"/>
    <w:rsid w:val="00EA6197"/>
    <w:rsid w:val="00EA63E6"/>
    <w:rsid w:val="00EC1B19"/>
    <w:rsid w:val="00EC77F9"/>
    <w:rsid w:val="00EE0E24"/>
    <w:rsid w:val="00EF3202"/>
    <w:rsid w:val="00EF4D6E"/>
    <w:rsid w:val="00F0042E"/>
    <w:rsid w:val="00F1421B"/>
    <w:rsid w:val="00F21B10"/>
    <w:rsid w:val="00F23422"/>
    <w:rsid w:val="00F2613C"/>
    <w:rsid w:val="00F275DD"/>
    <w:rsid w:val="00F4724D"/>
    <w:rsid w:val="00F5227A"/>
    <w:rsid w:val="00F57549"/>
    <w:rsid w:val="00F637F4"/>
    <w:rsid w:val="00F67E00"/>
    <w:rsid w:val="00F70923"/>
    <w:rsid w:val="00F70D93"/>
    <w:rsid w:val="00F80EFA"/>
    <w:rsid w:val="00F87395"/>
    <w:rsid w:val="00F97D0E"/>
    <w:rsid w:val="00FA18BE"/>
    <w:rsid w:val="00FA1D72"/>
    <w:rsid w:val="00FB4820"/>
    <w:rsid w:val="00FC0BF0"/>
    <w:rsid w:val="00FC17B6"/>
    <w:rsid w:val="00FC2D4A"/>
    <w:rsid w:val="00FC555D"/>
    <w:rsid w:val="00FF01DB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A687D-7D29-47C8-88B2-98037FEB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74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320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AD1763"/>
    <w:pPr>
      <w:keepNext/>
      <w:jc w:val="both"/>
      <w:outlineLvl w:val="2"/>
    </w:pPr>
    <w:rPr>
      <w:b/>
      <w:u w:val="single"/>
      <w:lang w:val="x-none"/>
    </w:rPr>
  </w:style>
  <w:style w:type="paragraph" w:styleId="Cmsor4">
    <w:name w:val="heading 4"/>
    <w:basedOn w:val="Norml"/>
    <w:next w:val="Norml"/>
    <w:link w:val="Cmsor4Char"/>
    <w:qFormat/>
    <w:rsid w:val="00AD1763"/>
    <w:pPr>
      <w:keepNext/>
      <w:jc w:val="center"/>
      <w:outlineLvl w:val="3"/>
    </w:pPr>
    <w:rPr>
      <w:b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AD176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4Char">
    <w:name w:val="Címsor 4 Char"/>
    <w:link w:val="Cmsor4"/>
    <w:rsid w:val="00AD176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AD17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istafolytat3fsa">
    <w:name w:val="Lista folytatá3fsa"/>
    <w:basedOn w:val="Norml"/>
    <w:rsid w:val="00AD1763"/>
    <w:pPr>
      <w:widowControl w:val="0"/>
      <w:overflowPunct/>
      <w:spacing w:after="120"/>
      <w:ind w:left="283"/>
      <w:textAlignment w:val="auto"/>
    </w:pPr>
  </w:style>
  <w:style w:type="paragraph" w:styleId="llb">
    <w:name w:val="footer"/>
    <w:basedOn w:val="Norml"/>
    <w:link w:val="llbChar"/>
    <w:uiPriority w:val="99"/>
    <w:rsid w:val="00AD1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D176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rtelmezs">
    <w:name w:val="Alapértelmezés"/>
    <w:rsid w:val="00AD17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harCharChar1CharCharCharCharCharCharCharCharChar">
    <w:name w:val="Char Char Char1 Char Char Char Char Char Char Char Char Char"/>
    <w:basedOn w:val="Norml"/>
    <w:rsid w:val="00E5490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customStyle="1" w:styleId="Stlus">
    <w:name w:val="Stílus"/>
    <w:rsid w:val="00AD62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6C48FD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rsid w:val="006C48FD"/>
    <w:rPr>
      <w:rFonts w:ascii="Consolas" w:hAnsi="Consolas"/>
      <w:sz w:val="21"/>
      <w:szCs w:val="21"/>
    </w:rPr>
  </w:style>
  <w:style w:type="character" w:styleId="Hiperhivatkozs">
    <w:name w:val="Hyperlink"/>
    <w:rsid w:val="00BE2037"/>
    <w:rPr>
      <w:color w:val="0000FF"/>
      <w:u w:val="single"/>
    </w:rPr>
  </w:style>
  <w:style w:type="paragraph" w:styleId="lfej">
    <w:name w:val="header"/>
    <w:basedOn w:val="Norml"/>
    <w:link w:val="lfejChar"/>
    <w:rsid w:val="00BE20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BE2037"/>
    <w:rPr>
      <w:rFonts w:ascii="Times New Roman" w:eastAsia="Times New Roman" w:hAnsi="Times New Roman"/>
      <w:sz w:val="24"/>
    </w:rPr>
  </w:style>
  <w:style w:type="paragraph" w:styleId="Cm">
    <w:name w:val="Title"/>
    <w:basedOn w:val="Norml"/>
    <w:link w:val="CmChar"/>
    <w:qFormat/>
    <w:rsid w:val="00BE2037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x-none" w:eastAsia="x-none"/>
    </w:rPr>
  </w:style>
  <w:style w:type="character" w:customStyle="1" w:styleId="CmChar">
    <w:name w:val="Cím Char"/>
    <w:link w:val="Cm"/>
    <w:rsid w:val="00BE203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listaszerbekezds">
    <w:name w:val="listaszerbekezds"/>
    <w:basedOn w:val="Norml"/>
    <w:rsid w:val="00BE2037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styleId="Szvegtrzs">
    <w:name w:val="Body Text"/>
    <w:basedOn w:val="Norml"/>
    <w:link w:val="SzvegtrzsChar"/>
    <w:rsid w:val="00F5227A"/>
    <w:pPr>
      <w:overflowPunct/>
      <w:autoSpaceDE/>
      <w:autoSpaceDN/>
      <w:adjustRightInd/>
      <w:spacing w:after="120"/>
      <w:textAlignment w:val="auto"/>
    </w:pPr>
    <w:rPr>
      <w:rFonts w:eastAsia="Calibri"/>
      <w:sz w:val="20"/>
    </w:rPr>
  </w:style>
  <w:style w:type="paragraph" w:styleId="Listaszerbekezds0">
    <w:name w:val="List Paragraph"/>
    <w:basedOn w:val="Norml"/>
    <w:qFormat/>
    <w:rsid w:val="00CD7F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F1F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80F1F"/>
    <w:rPr>
      <w:rFonts w:ascii="Segoe UI" w:eastAsia="Times New Roman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E6EC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E6EC7"/>
    <w:rPr>
      <w:rFonts w:ascii="Times New Roman" w:eastAsia="Times New Roman" w:hAnsi="Times New Roman"/>
      <w:sz w:val="24"/>
    </w:rPr>
  </w:style>
  <w:style w:type="paragraph" w:styleId="Lbjegyzetszveg">
    <w:name w:val="footnote text"/>
    <w:basedOn w:val="Norml"/>
    <w:link w:val="LbjegyzetszvegChar"/>
    <w:semiHidden/>
    <w:rsid w:val="00AE49E9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49E9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AE49E9"/>
    <w:rPr>
      <w:vertAlign w:val="superscript"/>
    </w:rPr>
  </w:style>
  <w:style w:type="paragraph" w:customStyle="1" w:styleId="a">
    <w:qFormat/>
    <w:rsid w:val="00A91EE4"/>
  </w:style>
  <w:style w:type="character" w:styleId="Kiemels2">
    <w:name w:val="Strong"/>
    <w:basedOn w:val="Bekezdsalapbettpusa"/>
    <w:uiPriority w:val="22"/>
    <w:qFormat/>
    <w:rsid w:val="00F80E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320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zvegtrzsChar">
    <w:name w:val="Szövegtörzs Char"/>
    <w:basedOn w:val="Bekezdsalapbettpusa"/>
    <w:link w:val="Szvegtrzs"/>
    <w:rsid w:val="001274F7"/>
    <w:rPr>
      <w:rFonts w:ascii="Times New Roman" w:hAnsi="Times New Roman"/>
    </w:rPr>
  </w:style>
  <w:style w:type="paragraph" w:styleId="Nincstrkz">
    <w:name w:val="No Spacing"/>
    <w:uiPriority w:val="1"/>
    <w:qFormat/>
    <w:rsid w:val="007546D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8CAD-C834-4513-B780-C7CDA036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polgarmesteri hivatal</Company>
  <LinksUpToDate>false</LinksUpToDate>
  <CharactersWithSpaces>1023</CharactersWithSpaces>
  <SharedDoc>false</SharedDoc>
  <HLinks>
    <vt:vector size="6" baseType="variant">
      <vt:variant>
        <vt:i4>5439523</vt:i4>
      </vt:variant>
      <vt:variant>
        <vt:i4>0</vt:i4>
      </vt:variant>
      <vt:variant>
        <vt:i4>0</vt:i4>
      </vt:variant>
      <vt:variant>
        <vt:i4>5</vt:i4>
      </vt:variant>
      <vt:variant>
        <vt:lpwstr>mailto:pm.titkar@budakeszi.hu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Koberné dr. Brindza Renáta</dc:creator>
  <cp:lastModifiedBy>Orgoványi Gábor</cp:lastModifiedBy>
  <cp:revision>12</cp:revision>
  <cp:lastPrinted>2017-10-30T13:05:00Z</cp:lastPrinted>
  <dcterms:created xsi:type="dcterms:W3CDTF">2017-10-20T11:06:00Z</dcterms:created>
  <dcterms:modified xsi:type="dcterms:W3CDTF">2017-11-02T11:58:00Z</dcterms:modified>
</cp:coreProperties>
</file>