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34" w:rsidRPr="001D4967" w:rsidRDefault="00AC1034" w:rsidP="00AC1034">
      <w:pPr>
        <w:jc w:val="right"/>
        <w:rPr>
          <w:b/>
        </w:rPr>
      </w:pPr>
      <w:r w:rsidRPr="001D4967">
        <w:rPr>
          <w:b/>
        </w:rPr>
        <w:t>2. melléklet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79"/>
        <w:gridCol w:w="6507"/>
        <w:gridCol w:w="148"/>
      </w:tblGrid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Kormányzati funkció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</w:p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Kormányzati funkció megnevezése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011130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Önkormányzatok és önkormányzati hivatalok jogalkotó és általános igazgatási tevékenysége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013320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Köztemető-fenntartás és – működtetés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013350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Az önkormányzati vagyonnal való gazdálkodással kapcsolatos feladatok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041231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Rövid időtartamú közfoglalkoztatás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041232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Start-munkaprogram- Téli közfoglalkoztatás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041233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Hosszabb időtartamú közfoglalkoztatás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041236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Országos közfoglalkoztatási mintaprogram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041237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Közfoglalkoztatási mintaprogram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042180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Állat- egészségügy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045160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Közutak, hidak, alagutak üzemeltetése, fenntartása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051030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Nem veszélyes (települési) hulladék vegyes (ömlesztett) begyűjtése, szállítása, átrakása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064010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Közvilágítás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066020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proofErr w:type="gramStart"/>
            <w:r w:rsidRPr="000B78A2">
              <w:rPr>
                <w:b/>
              </w:rPr>
              <w:t>Város-  községgazdálkodási</w:t>
            </w:r>
            <w:proofErr w:type="gramEnd"/>
            <w:r w:rsidRPr="000B78A2">
              <w:rPr>
                <w:b/>
              </w:rPr>
              <w:t xml:space="preserve"> egyéb szolgáltatások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082044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Könyvtári szolgáltatások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082091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Közművelődés- közösségi és társadalmi részvétel fejlesztése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082092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Közművelődés- hagyományos közösségi kulturális értékek gondozása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106020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Lakásfenntartással, lakhatással összefüggő ellátások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107051</w:t>
            </w:r>
          </w:p>
        </w:tc>
        <w:tc>
          <w:tcPr>
            <w:tcW w:w="6712" w:type="dxa"/>
            <w:gridSpan w:val="2"/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Szociális étkeztetés</w:t>
            </w:r>
          </w:p>
        </w:tc>
      </w:tr>
      <w:tr w:rsidR="00AC1034" w:rsidTr="00177D0B">
        <w:trPr>
          <w:gridAfter w:val="1"/>
          <w:wAfter w:w="118" w:type="dxa"/>
        </w:trPr>
        <w:tc>
          <w:tcPr>
            <w:tcW w:w="2350" w:type="dxa"/>
            <w:tcBorders>
              <w:bottom w:val="single" w:sz="4" w:space="0" w:color="auto"/>
            </w:tcBorders>
          </w:tcPr>
          <w:p w:rsidR="00AC1034" w:rsidRPr="000B78A2" w:rsidRDefault="00AC1034" w:rsidP="00177D0B">
            <w:pPr>
              <w:suppressAutoHyphens/>
              <w:jc w:val="center"/>
              <w:rPr>
                <w:b/>
              </w:rPr>
            </w:pPr>
            <w:r w:rsidRPr="000B78A2">
              <w:rPr>
                <w:b/>
              </w:rPr>
              <w:t>107055</w:t>
            </w:r>
          </w:p>
        </w:tc>
        <w:tc>
          <w:tcPr>
            <w:tcW w:w="6712" w:type="dxa"/>
            <w:gridSpan w:val="2"/>
            <w:tcBorders>
              <w:bottom w:val="single" w:sz="4" w:space="0" w:color="auto"/>
            </w:tcBorders>
          </w:tcPr>
          <w:p w:rsidR="00AC1034" w:rsidRPr="000B78A2" w:rsidRDefault="00AC1034" w:rsidP="00177D0B">
            <w:pPr>
              <w:suppressAutoHyphens/>
              <w:jc w:val="both"/>
              <w:rPr>
                <w:b/>
              </w:rPr>
            </w:pPr>
            <w:r w:rsidRPr="000B78A2">
              <w:rPr>
                <w:b/>
              </w:rPr>
              <w:t>Falugondnoki, tanyagondnoki szolgáltatás</w:t>
            </w:r>
          </w:p>
        </w:tc>
      </w:tr>
      <w:tr w:rsidR="00AC1034" w:rsidTr="00177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430" w:type="dxa"/>
            <w:gridSpan w:val="2"/>
          </w:tcPr>
          <w:p w:rsidR="00AC1034" w:rsidRDefault="00AC1034" w:rsidP="00177D0B">
            <w:pPr>
              <w:ind w:left="-68"/>
              <w:rPr>
                <w:b/>
              </w:rPr>
            </w:pPr>
            <w:r>
              <w:rPr>
                <w:b/>
              </w:rPr>
              <w:t xml:space="preserve">           104042</w:t>
            </w:r>
          </w:p>
        </w:tc>
        <w:tc>
          <w:tcPr>
            <w:tcW w:w="6784" w:type="dxa"/>
            <w:gridSpan w:val="2"/>
          </w:tcPr>
          <w:p w:rsidR="00AC1034" w:rsidRDefault="00AC1034" w:rsidP="00177D0B">
            <w:pPr>
              <w:ind w:left="-68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Gyermekjóléti  szolgáltatások</w:t>
            </w:r>
            <w:proofErr w:type="gramEnd"/>
          </w:p>
        </w:tc>
      </w:tr>
      <w:tr w:rsidR="00AC1034" w:rsidTr="00177D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430" w:type="dxa"/>
            <w:gridSpan w:val="2"/>
          </w:tcPr>
          <w:p w:rsidR="00AC1034" w:rsidRDefault="00AC1034" w:rsidP="00177D0B">
            <w:pPr>
              <w:ind w:left="-68"/>
              <w:rPr>
                <w:b/>
              </w:rPr>
            </w:pPr>
            <w:r>
              <w:rPr>
                <w:b/>
              </w:rPr>
              <w:t xml:space="preserve">           107054</w:t>
            </w:r>
          </w:p>
        </w:tc>
        <w:tc>
          <w:tcPr>
            <w:tcW w:w="6784" w:type="dxa"/>
            <w:gridSpan w:val="2"/>
          </w:tcPr>
          <w:p w:rsidR="00AC1034" w:rsidRDefault="00AC1034" w:rsidP="00177D0B">
            <w:pPr>
              <w:ind w:left="-68"/>
              <w:rPr>
                <w:b/>
              </w:rPr>
            </w:pPr>
            <w:r>
              <w:rPr>
                <w:b/>
              </w:rPr>
              <w:t xml:space="preserve"> Családsegítés</w:t>
            </w:r>
          </w:p>
        </w:tc>
      </w:tr>
    </w:tbl>
    <w:p w:rsidR="00CE24C7" w:rsidRDefault="00CE24C7">
      <w:bookmarkStart w:id="0" w:name="_GoBack"/>
      <w:bookmarkEnd w:id="0"/>
    </w:p>
    <w:sectPr w:rsidR="00CE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34"/>
    <w:rsid w:val="00AC1034"/>
    <w:rsid w:val="00C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6C238-8136-480B-BD3E-1B7F0900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Sréter István</dc:creator>
  <cp:keywords/>
  <dc:description/>
  <cp:lastModifiedBy>Sréter István</cp:lastModifiedBy>
  <cp:revision>1</cp:revision>
  <dcterms:created xsi:type="dcterms:W3CDTF">2016-02-11T13:45:00Z</dcterms:created>
  <dcterms:modified xsi:type="dcterms:W3CDTF">2016-02-11T13:45:00Z</dcterms:modified>
</cp:coreProperties>
</file>