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DC" w:rsidRPr="00765FB9" w:rsidRDefault="00AC2EDC" w:rsidP="00AC2EDC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765FB9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765FB9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765FB9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IX.18.</w:t>
      </w:r>
      <w:r w:rsidRPr="00765FB9">
        <w:rPr>
          <w:b/>
          <w:sz w:val="24"/>
          <w:szCs w:val="24"/>
        </w:rPr>
        <w:t>) önkormányzati rendelethez</w:t>
      </w:r>
    </w:p>
    <w:p w:rsidR="00AC2EDC" w:rsidRPr="00765FB9" w:rsidRDefault="00AC2EDC" w:rsidP="00AC2EDC">
      <w:pPr>
        <w:rPr>
          <w:b/>
          <w:sz w:val="24"/>
          <w:szCs w:val="24"/>
        </w:rPr>
      </w:pPr>
    </w:p>
    <w:p w:rsidR="00AC2EDC" w:rsidRPr="00B80FB6" w:rsidRDefault="00AC2EDC" w:rsidP="00AC2EDC">
      <w:pPr>
        <w:rPr>
          <w:b/>
          <w:i/>
        </w:rPr>
      </w:pPr>
    </w:p>
    <w:p w:rsidR="001D4275" w:rsidRDefault="001D4275" w:rsidP="001D4275">
      <w:pPr>
        <w:pStyle w:val="behuz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ab/>
        <w:t>Tevékenység megnevezése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tevékenysége</w:t>
      </w:r>
      <w:r>
        <w:rPr>
          <w:sz w:val="24"/>
          <w:szCs w:val="24"/>
        </w:rPr>
        <w:t>,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 xml:space="preserve">011140   </w:t>
      </w:r>
      <w:r>
        <w:rPr>
          <w:sz w:val="24"/>
          <w:szCs w:val="24"/>
        </w:rPr>
        <w:tab/>
        <w:t xml:space="preserve">Országos és helyi nemzetiségi önkormányzatok igazgatási 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tevékenysége</w:t>
      </w:r>
      <w:proofErr w:type="gramEnd"/>
      <w:r>
        <w:rPr>
          <w:sz w:val="24"/>
          <w:szCs w:val="24"/>
        </w:rPr>
        <w:t>,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- 011220</w:t>
      </w:r>
      <w:r>
        <w:rPr>
          <w:sz w:val="24"/>
          <w:szCs w:val="24"/>
        </w:rPr>
        <w:tab/>
        <w:t>Adó-, vám- és jövedéki igazgatás,</w:t>
      </w:r>
    </w:p>
    <w:p w:rsidR="001D4275" w:rsidRPr="00025CBC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031030</w:t>
      </w:r>
      <w:r w:rsidRPr="00765FB9">
        <w:rPr>
          <w:sz w:val="24"/>
          <w:szCs w:val="24"/>
        </w:rPr>
        <w:tab/>
        <w:t>Közterület rendjének fenntartása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t xml:space="preserve">     </w:t>
      </w:r>
      <w:r>
        <w:tab/>
      </w:r>
      <w:r>
        <w:rPr>
          <w:sz w:val="24"/>
          <w:szCs w:val="24"/>
        </w:rPr>
        <w:t>- 041231</w:t>
      </w:r>
      <w:r>
        <w:rPr>
          <w:sz w:val="24"/>
          <w:szCs w:val="24"/>
        </w:rPr>
        <w:tab/>
        <w:t>Rövid időtartamú közfoglalkoztatás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- 047120</w:t>
      </w:r>
      <w:r>
        <w:rPr>
          <w:sz w:val="24"/>
          <w:szCs w:val="24"/>
        </w:rPr>
        <w:tab/>
        <w:t>Piac üzemeltetése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>Nem veszélyes (települési) h</w:t>
      </w:r>
      <w:r w:rsidRPr="00025CBC">
        <w:rPr>
          <w:sz w:val="24"/>
          <w:szCs w:val="24"/>
        </w:rPr>
        <w:t>ulladék</w:t>
      </w:r>
      <w:r>
        <w:rPr>
          <w:sz w:val="24"/>
          <w:szCs w:val="24"/>
        </w:rPr>
        <w:t xml:space="preserve"> vegyes (ömlesztett) </w:t>
      </w:r>
    </w:p>
    <w:p w:rsidR="001D4275" w:rsidRPr="00025CBC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begyűjtése</w:t>
      </w:r>
      <w:proofErr w:type="gramEnd"/>
      <w:r>
        <w:rPr>
          <w:sz w:val="24"/>
          <w:szCs w:val="24"/>
        </w:rPr>
        <w:t>, szállítása, átrakása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052020</w:t>
      </w:r>
      <w:r w:rsidRPr="00765FB9">
        <w:rPr>
          <w:sz w:val="24"/>
          <w:szCs w:val="24"/>
        </w:rPr>
        <w:tab/>
        <w:t>Szennyvíz gyűjtése, tisztítása, elhelyezése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1D4275" w:rsidRPr="00765FB9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1D4275" w:rsidRPr="00025CBC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1D4275" w:rsidRDefault="001D4275" w:rsidP="001D4275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>Sportlétesítmények, edzőtáborok működtetése és fejlesztése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081043</w:t>
      </w:r>
      <w:r w:rsidRPr="00025CBC">
        <w:rPr>
          <w:sz w:val="24"/>
          <w:szCs w:val="24"/>
        </w:rPr>
        <w:tab/>
        <w:t>Iskolai, diáksport-tevékenység és támogatás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  <w:t>Gyermekétkeztetés köznevelési intézményben</w:t>
      </w:r>
    </w:p>
    <w:p w:rsidR="001D4275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  <w:t>Munkahelyi étkeztetés köznevelési intézményben</w:t>
      </w:r>
    </w:p>
    <w:p w:rsidR="001D4275" w:rsidRPr="00C419DB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- 106010</w:t>
      </w:r>
      <w:r>
        <w:rPr>
          <w:sz w:val="24"/>
          <w:szCs w:val="24"/>
        </w:rPr>
        <w:tab/>
        <w:t>Lakóingatlan szociális célú bérbeadása, üzemeltetése</w:t>
      </w:r>
    </w:p>
    <w:p w:rsidR="001D4275" w:rsidRPr="00C419DB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ab/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1D4275" w:rsidRPr="00C419DB" w:rsidRDefault="001D4275" w:rsidP="001D4275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  <w:r w:rsidRPr="00C419DB">
        <w:rPr>
          <w:sz w:val="24"/>
          <w:szCs w:val="24"/>
        </w:rPr>
        <w:tab/>
      </w:r>
      <w:r w:rsidR="00F12E1B">
        <w:rPr>
          <w:rStyle w:val="Lbjegyzet-hivatkozs"/>
          <w:sz w:val="24"/>
          <w:szCs w:val="24"/>
        </w:rPr>
        <w:footnoteReference w:id="1"/>
      </w:r>
      <w:r w:rsidR="00F12E1B" w:rsidRPr="008333E3">
        <w:rPr>
          <w:sz w:val="24"/>
          <w:szCs w:val="24"/>
        </w:rPr>
        <w:t>- 104037</w:t>
      </w:r>
      <w:r w:rsidR="00F12E1B" w:rsidRPr="008333E3">
        <w:rPr>
          <w:sz w:val="24"/>
          <w:szCs w:val="24"/>
        </w:rPr>
        <w:tab/>
        <w:t>Intézményen kívüli gyermekétkeztetés</w:t>
      </w:r>
    </w:p>
    <w:p w:rsidR="00D66841" w:rsidRDefault="00D66841" w:rsidP="001D4275">
      <w:pPr>
        <w:pStyle w:val="behuz1"/>
        <w:ind w:firstLine="0"/>
      </w:pPr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F9" w:rsidRDefault="00FA48F9" w:rsidP="00F12E1B">
      <w:pPr>
        <w:spacing w:line="240" w:lineRule="auto"/>
      </w:pPr>
      <w:r>
        <w:separator/>
      </w:r>
    </w:p>
  </w:endnote>
  <w:endnote w:type="continuationSeparator" w:id="0">
    <w:p w:rsidR="00FA48F9" w:rsidRDefault="00FA48F9" w:rsidP="00F12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F9" w:rsidRDefault="00FA48F9" w:rsidP="00F12E1B">
      <w:pPr>
        <w:spacing w:line="240" w:lineRule="auto"/>
      </w:pPr>
      <w:r>
        <w:separator/>
      </w:r>
    </w:p>
  </w:footnote>
  <w:footnote w:type="continuationSeparator" w:id="0">
    <w:p w:rsidR="00FA48F9" w:rsidRDefault="00FA48F9" w:rsidP="00F12E1B">
      <w:pPr>
        <w:spacing w:line="240" w:lineRule="auto"/>
      </w:pPr>
      <w:r>
        <w:continuationSeparator/>
      </w:r>
    </w:p>
  </w:footnote>
  <w:footnote w:id="1">
    <w:p w:rsidR="00F12E1B" w:rsidRDefault="00F12E1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3/2016. (III.25.) önkormányzati rendelet. Hatályos: 2016. március 26-tól.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DF"/>
    <w:rsid w:val="001D4275"/>
    <w:rsid w:val="009300DF"/>
    <w:rsid w:val="00AC2EDC"/>
    <w:rsid w:val="00D66841"/>
    <w:rsid w:val="00F12E1B"/>
    <w:rsid w:val="00FA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622AE-E907-47E4-B0CA-917C15F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AC2EDC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AC2EDC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AC2EDC"/>
    <w:pPr>
      <w:tabs>
        <w:tab w:val="left" w:pos="454"/>
      </w:tabs>
      <w:ind w:left="454" w:hanging="284"/>
    </w:pPr>
  </w:style>
  <w:style w:type="paragraph" w:styleId="Lbjegyzetszveg">
    <w:name w:val="footnote text"/>
    <w:basedOn w:val="Norml"/>
    <w:link w:val="LbjegyzetszvegChar"/>
    <w:semiHidden/>
    <w:unhideWhenUsed/>
    <w:rsid w:val="00F12E1B"/>
    <w:pPr>
      <w:spacing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2E1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F12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C3E9-1764-4881-AB38-80C0E504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4</cp:revision>
  <dcterms:created xsi:type="dcterms:W3CDTF">2015-11-23T14:15:00Z</dcterms:created>
  <dcterms:modified xsi:type="dcterms:W3CDTF">2016-05-11T09:13:00Z</dcterms:modified>
</cp:coreProperties>
</file>