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A1" w:rsidRDefault="006F45A1" w:rsidP="006F45A1">
      <w:pPr>
        <w:jc w:val="right"/>
        <w:rPr>
          <w:sz w:val="24"/>
        </w:rPr>
      </w:pPr>
      <w:r>
        <w:rPr>
          <w:sz w:val="24"/>
        </w:rPr>
        <w:t>1. melléklet</w:t>
      </w:r>
    </w:p>
    <w:p w:rsidR="006F45A1" w:rsidRDefault="006F45A1" w:rsidP="006F45A1">
      <w:pPr>
        <w:jc w:val="center"/>
        <w:rPr>
          <w:b/>
          <w:i/>
          <w:sz w:val="24"/>
        </w:rPr>
      </w:pPr>
      <w:bookmarkStart w:id="0" w:name="_GoBack"/>
      <w:bookmarkEnd w:id="0"/>
    </w:p>
    <w:p w:rsidR="006F45A1" w:rsidRDefault="006F45A1" w:rsidP="006F45A1">
      <w:pPr>
        <w:jc w:val="center"/>
        <w:rPr>
          <w:b/>
          <w:sz w:val="24"/>
        </w:rPr>
      </w:pPr>
      <w:proofErr w:type="gramStart"/>
      <w:r>
        <w:rPr>
          <w:b/>
          <w:i/>
          <w:sz w:val="24"/>
        </w:rPr>
        <w:t>a</w:t>
      </w:r>
      <w:proofErr w:type="gramEnd"/>
      <w:r>
        <w:rPr>
          <w:b/>
          <w:i/>
          <w:sz w:val="24"/>
        </w:rPr>
        <w:t xml:space="preserve"> 1/2013.(II.15.) önkormányzati rendelethez</w:t>
      </w:r>
    </w:p>
    <w:p w:rsidR="006F45A1" w:rsidRDefault="006F45A1" w:rsidP="006F45A1">
      <w:pPr>
        <w:rPr>
          <w:sz w:val="24"/>
        </w:rPr>
      </w:pPr>
    </w:p>
    <w:p w:rsidR="006F45A1" w:rsidRDefault="006F45A1" w:rsidP="006F45A1">
      <w:pPr>
        <w:rPr>
          <w:sz w:val="24"/>
        </w:rPr>
      </w:pPr>
    </w:p>
    <w:p w:rsidR="006F45A1" w:rsidRDefault="006F45A1" w:rsidP="006F45A1">
      <w:pPr>
        <w:jc w:val="center"/>
        <w:rPr>
          <w:sz w:val="24"/>
        </w:rPr>
      </w:pPr>
      <w:r>
        <w:rPr>
          <w:b/>
          <w:i/>
          <w:sz w:val="24"/>
        </w:rPr>
        <w:t>Nyersanyagköltség a személyes gondoskodást nyújtó intézményekben</w:t>
      </w:r>
    </w:p>
    <w:p w:rsidR="006F45A1" w:rsidRDefault="006F45A1" w:rsidP="006F45A1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-----------------------------------------------------------------------------------------------------------------</w:t>
      </w:r>
    </w:p>
    <w:p w:rsidR="006F45A1" w:rsidRDefault="006F45A1" w:rsidP="006F45A1">
      <w:pPr>
        <w:rPr>
          <w:sz w:val="24"/>
        </w:rPr>
      </w:pPr>
      <w:r>
        <w:rPr>
          <w:sz w:val="24"/>
        </w:rPr>
        <w:t>Korcsoport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intézmény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Nyersanyagköltség</w:t>
      </w:r>
    </w:p>
    <w:p w:rsidR="006F45A1" w:rsidRDefault="006F45A1" w:rsidP="006F45A1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-----------------------------------------------------------------------------------------------------------------</w:t>
      </w:r>
    </w:p>
    <w:p w:rsidR="006F45A1" w:rsidRDefault="006F45A1" w:rsidP="006F45A1">
      <w:pPr>
        <w:rPr>
          <w:sz w:val="24"/>
        </w:rPr>
      </w:pPr>
      <w:r>
        <w:rPr>
          <w:sz w:val="24"/>
        </w:rPr>
        <w:t>3-6 éves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Óvoda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>tízórai</w:t>
      </w:r>
      <w:r>
        <w:rPr>
          <w:sz w:val="24"/>
        </w:rPr>
        <w:tab/>
      </w:r>
      <w:r>
        <w:rPr>
          <w:sz w:val="24"/>
        </w:rPr>
        <w:tab/>
        <w:t xml:space="preserve"> 47.-</w:t>
      </w:r>
    </w:p>
    <w:p w:rsidR="006F45A1" w:rsidRDefault="006F45A1" w:rsidP="006F45A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287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ebéd</w:t>
      </w:r>
      <w:r>
        <w:rPr>
          <w:sz w:val="24"/>
        </w:rPr>
        <w:tab/>
        <w:t xml:space="preserve">           193.</w:t>
      </w:r>
      <w:proofErr w:type="gramEnd"/>
      <w:r>
        <w:rPr>
          <w:sz w:val="24"/>
        </w:rPr>
        <w:t>-</w:t>
      </w:r>
    </w:p>
    <w:p w:rsidR="006F45A1" w:rsidRDefault="006F45A1" w:rsidP="006F45A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uzsonna</w:t>
      </w:r>
      <w:proofErr w:type="gramEnd"/>
      <w:r>
        <w:rPr>
          <w:sz w:val="24"/>
        </w:rPr>
        <w:tab/>
        <w:t xml:space="preserve"> 47.-</w:t>
      </w:r>
    </w:p>
    <w:p w:rsidR="006F45A1" w:rsidRDefault="006F45A1" w:rsidP="006F45A1">
      <w:pPr>
        <w:rPr>
          <w:sz w:val="24"/>
        </w:rPr>
      </w:pPr>
    </w:p>
    <w:p w:rsidR="006F45A1" w:rsidRDefault="006F45A1" w:rsidP="006F45A1">
      <w:pPr>
        <w:rPr>
          <w:sz w:val="24"/>
        </w:rPr>
      </w:pPr>
    </w:p>
    <w:p w:rsidR="006F45A1" w:rsidRDefault="006F45A1" w:rsidP="006F45A1">
      <w:pPr>
        <w:rPr>
          <w:sz w:val="24"/>
        </w:rPr>
      </w:pPr>
    </w:p>
    <w:p w:rsidR="006F45A1" w:rsidRDefault="006F45A1" w:rsidP="006F45A1">
      <w:pPr>
        <w:rPr>
          <w:sz w:val="24"/>
        </w:rPr>
      </w:pPr>
    </w:p>
    <w:p w:rsidR="006F45A1" w:rsidRDefault="006F45A1" w:rsidP="006F45A1">
      <w:pPr>
        <w:rPr>
          <w:sz w:val="24"/>
        </w:rPr>
      </w:pPr>
    </w:p>
    <w:p w:rsidR="006F45A1" w:rsidRDefault="006F45A1" w:rsidP="006F45A1">
      <w:pPr>
        <w:jc w:val="center"/>
        <w:rPr>
          <w:sz w:val="24"/>
        </w:rPr>
      </w:pPr>
      <w:r>
        <w:rPr>
          <w:b/>
          <w:i/>
          <w:sz w:val="24"/>
        </w:rPr>
        <w:t>Térítési díjak a személyes gondoskodást nyújtó intézményekben</w:t>
      </w:r>
    </w:p>
    <w:p w:rsidR="006F45A1" w:rsidRDefault="006F45A1" w:rsidP="006F45A1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-----------------------------------------------------------------------------------------------------------------</w:t>
      </w:r>
    </w:p>
    <w:p w:rsidR="006F45A1" w:rsidRDefault="006F45A1" w:rsidP="006F45A1">
      <w:pPr>
        <w:rPr>
          <w:sz w:val="24"/>
        </w:rPr>
      </w:pPr>
      <w:r>
        <w:rPr>
          <w:sz w:val="24"/>
        </w:rPr>
        <w:t>Intézmény megnevezése</w:t>
      </w:r>
      <w:r>
        <w:rPr>
          <w:sz w:val="24"/>
        </w:rPr>
        <w:tab/>
        <w:t xml:space="preserve">Étkezési </w:t>
      </w:r>
      <w:proofErr w:type="gramStart"/>
      <w:r>
        <w:rPr>
          <w:sz w:val="24"/>
        </w:rPr>
        <w:t>forma</w:t>
      </w:r>
      <w:r>
        <w:rPr>
          <w:sz w:val="24"/>
        </w:rPr>
        <w:tab/>
      </w:r>
      <w:r>
        <w:rPr>
          <w:sz w:val="24"/>
        </w:rPr>
        <w:tab/>
        <w:t xml:space="preserve">           Térítési</w:t>
      </w:r>
      <w:proofErr w:type="gramEnd"/>
      <w:r>
        <w:rPr>
          <w:sz w:val="24"/>
        </w:rPr>
        <w:t xml:space="preserve"> díj</w:t>
      </w:r>
    </w:p>
    <w:p w:rsidR="006F45A1" w:rsidRDefault="006F45A1" w:rsidP="006F45A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Nyersanyag </w:t>
      </w:r>
      <w:proofErr w:type="spellStart"/>
      <w:r>
        <w:rPr>
          <w:sz w:val="24"/>
        </w:rPr>
        <w:t>ktg</w:t>
      </w:r>
      <w:proofErr w:type="spellEnd"/>
      <w:r>
        <w:rPr>
          <w:sz w:val="24"/>
        </w:rPr>
        <w:t>. + 27%ÁFA</w:t>
      </w:r>
    </w:p>
    <w:p w:rsidR="006F45A1" w:rsidRDefault="006F45A1" w:rsidP="006F45A1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-----------------------------------------------------------------------------------------------------------------</w:t>
      </w:r>
    </w:p>
    <w:p w:rsidR="006F45A1" w:rsidRDefault="006F45A1" w:rsidP="006F45A1">
      <w:pPr>
        <w:tabs>
          <w:tab w:val="left" w:pos="2835"/>
          <w:tab w:val="right" w:pos="7655"/>
        </w:tabs>
        <w:rPr>
          <w:b/>
          <w:sz w:val="24"/>
        </w:rPr>
      </w:pPr>
    </w:p>
    <w:p w:rsidR="006F45A1" w:rsidRDefault="006F45A1" w:rsidP="006F45A1">
      <w:pPr>
        <w:tabs>
          <w:tab w:val="left" w:pos="2835"/>
          <w:tab w:val="right" w:pos="7655"/>
        </w:tabs>
        <w:rPr>
          <w:sz w:val="24"/>
        </w:rPr>
      </w:pPr>
      <w:r>
        <w:rPr>
          <w:b/>
          <w:sz w:val="24"/>
        </w:rPr>
        <w:t>Óvoda</w:t>
      </w:r>
      <w:r>
        <w:rPr>
          <w:sz w:val="24"/>
        </w:rPr>
        <w:tab/>
        <w:t>teljes napi</w:t>
      </w:r>
      <w:r>
        <w:rPr>
          <w:sz w:val="24"/>
        </w:rPr>
        <w:tab/>
      </w:r>
      <w:r>
        <w:rPr>
          <w:b/>
          <w:sz w:val="24"/>
        </w:rPr>
        <w:t>365.-</w:t>
      </w:r>
    </w:p>
    <w:p w:rsidR="006F45A1" w:rsidRDefault="006F45A1" w:rsidP="006F45A1">
      <w:pPr>
        <w:tabs>
          <w:tab w:val="left" w:pos="2835"/>
          <w:tab w:val="right" w:pos="7655"/>
        </w:tabs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teljes</w:t>
      </w:r>
      <w:proofErr w:type="gramEnd"/>
      <w:r>
        <w:rPr>
          <w:sz w:val="24"/>
        </w:rPr>
        <w:t xml:space="preserve"> napi 50%-a</w:t>
      </w:r>
      <w:r>
        <w:rPr>
          <w:sz w:val="24"/>
        </w:rPr>
        <w:tab/>
      </w:r>
      <w:r>
        <w:rPr>
          <w:b/>
          <w:sz w:val="24"/>
        </w:rPr>
        <w:t>183</w:t>
      </w:r>
      <w:r>
        <w:rPr>
          <w:sz w:val="24"/>
        </w:rPr>
        <w:t>.-</w:t>
      </w:r>
    </w:p>
    <w:p w:rsidR="006F45A1" w:rsidRDefault="006F45A1" w:rsidP="006F45A1">
      <w:pPr>
        <w:rPr>
          <w:sz w:val="24"/>
        </w:rPr>
      </w:pPr>
    </w:p>
    <w:p w:rsidR="006F45A1" w:rsidRDefault="006F45A1" w:rsidP="006F45A1">
      <w:pPr>
        <w:tabs>
          <w:tab w:val="left" w:pos="2835"/>
          <w:tab w:val="right" w:pos="7655"/>
        </w:tabs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tízórai</w:t>
      </w:r>
      <w:proofErr w:type="gramEnd"/>
      <w:r>
        <w:rPr>
          <w:sz w:val="24"/>
        </w:rPr>
        <w:t xml:space="preserve"> és ebéd</w:t>
      </w:r>
      <w:r>
        <w:rPr>
          <w:sz w:val="24"/>
        </w:rPr>
        <w:tab/>
      </w:r>
      <w:r>
        <w:rPr>
          <w:b/>
          <w:sz w:val="24"/>
        </w:rPr>
        <w:t>305.-</w:t>
      </w:r>
    </w:p>
    <w:p w:rsidR="006F45A1" w:rsidRDefault="006F45A1" w:rsidP="006F45A1">
      <w:pPr>
        <w:tabs>
          <w:tab w:val="left" w:pos="2835"/>
          <w:tab w:val="right" w:pos="7655"/>
        </w:tabs>
        <w:rPr>
          <w:b/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tízórai</w:t>
      </w:r>
      <w:proofErr w:type="gramEnd"/>
      <w:r>
        <w:rPr>
          <w:sz w:val="24"/>
        </w:rPr>
        <w:t xml:space="preserve"> és ebéd 50%-a</w:t>
      </w:r>
      <w:r>
        <w:rPr>
          <w:sz w:val="24"/>
        </w:rPr>
        <w:tab/>
        <w:t xml:space="preserve">             </w:t>
      </w:r>
      <w:r>
        <w:rPr>
          <w:b/>
          <w:sz w:val="24"/>
        </w:rPr>
        <w:t>153.-</w:t>
      </w:r>
    </w:p>
    <w:p w:rsidR="006F45A1" w:rsidRDefault="006F45A1" w:rsidP="006F45A1">
      <w:pPr>
        <w:tabs>
          <w:tab w:val="left" w:pos="2835"/>
          <w:tab w:val="right" w:pos="7655"/>
        </w:tabs>
        <w:rPr>
          <w:b/>
          <w:sz w:val="24"/>
        </w:rPr>
      </w:pPr>
    </w:p>
    <w:p w:rsidR="006F45A1" w:rsidRDefault="006F45A1" w:rsidP="006F45A1">
      <w:pPr>
        <w:tabs>
          <w:tab w:val="left" w:pos="2835"/>
          <w:tab w:val="right" w:pos="7655"/>
        </w:tabs>
        <w:rPr>
          <w:sz w:val="24"/>
        </w:rPr>
      </w:pPr>
    </w:p>
    <w:p w:rsidR="006F45A1" w:rsidRDefault="006F45A1" w:rsidP="006F45A1">
      <w:r>
        <w:rPr>
          <w:sz w:val="24"/>
        </w:rPr>
        <w:tab/>
      </w:r>
      <w:r>
        <w:rPr>
          <w:sz w:val="24"/>
        </w:rPr>
        <w:tab/>
      </w:r>
    </w:p>
    <w:p w:rsidR="006F45A1" w:rsidRDefault="006F45A1" w:rsidP="006F45A1"/>
    <w:p w:rsidR="006F45A1" w:rsidRDefault="006F45A1" w:rsidP="006F45A1">
      <w:pPr>
        <w:jc w:val="center"/>
        <w:rPr>
          <w:b/>
          <w:sz w:val="24"/>
        </w:rPr>
      </w:pPr>
    </w:p>
    <w:p w:rsidR="006F45A1" w:rsidRDefault="006F45A1" w:rsidP="006F45A1"/>
    <w:p w:rsidR="008350F5" w:rsidRDefault="008350F5"/>
    <w:sectPr w:rsidR="008350F5">
      <w:pgSz w:w="11907" w:h="16840" w:code="9"/>
      <w:pgMar w:top="1134" w:right="1247" w:bottom="1134" w:left="158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A1"/>
    <w:rsid w:val="006F45A1"/>
    <w:rsid w:val="0083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4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4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878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2016-01-20T14:30:00Z</dcterms:created>
  <dcterms:modified xsi:type="dcterms:W3CDTF">2016-01-20T14:30:00Z</dcterms:modified>
</cp:coreProperties>
</file>