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94" w:rsidRDefault="00B13A94" w:rsidP="00B13A94">
      <w:pPr>
        <w:jc w:val="center"/>
        <w:rPr>
          <w:b/>
        </w:rPr>
      </w:pPr>
      <w:r>
        <w:rPr>
          <w:b/>
        </w:rPr>
        <w:t>INDOKOLÁS</w:t>
      </w:r>
    </w:p>
    <w:p w:rsidR="00B13A94" w:rsidRDefault="00B13A94" w:rsidP="00B13A94">
      <w:pPr>
        <w:jc w:val="center"/>
        <w:rPr>
          <w:b/>
        </w:rPr>
      </w:pPr>
    </w:p>
    <w:p w:rsidR="00B13A94" w:rsidRDefault="00B13A94" w:rsidP="00B13A94">
      <w:pPr>
        <w:pStyle w:val="Cmsor7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>
        <w:rPr>
          <w:b/>
          <w:bCs/>
        </w:rPr>
        <w:t>egyes önkormányzati rendeletek módosításához</w:t>
      </w:r>
    </w:p>
    <w:p w:rsidR="00B13A94" w:rsidRDefault="00B13A94" w:rsidP="00B13A94"/>
    <w:p w:rsidR="00B13A94" w:rsidRDefault="00B13A94" w:rsidP="00B13A94"/>
    <w:p w:rsidR="00B13A94" w:rsidRDefault="00B13A94" w:rsidP="00B13A94">
      <w:pPr>
        <w:jc w:val="center"/>
        <w:rPr>
          <w:b/>
        </w:rPr>
      </w:pPr>
      <w:r>
        <w:rPr>
          <w:b/>
        </w:rPr>
        <w:t>Általános indokolás</w:t>
      </w:r>
    </w:p>
    <w:p w:rsidR="00B13A94" w:rsidRDefault="00B13A94" w:rsidP="00B13A94">
      <w:pPr>
        <w:jc w:val="center"/>
        <w:rPr>
          <w:b/>
        </w:rPr>
      </w:pPr>
    </w:p>
    <w:p w:rsidR="00B13A94" w:rsidRDefault="00B13A94" w:rsidP="00B13A94">
      <w:pPr>
        <w:jc w:val="both"/>
      </w:pPr>
      <w:r>
        <w:t>Szolnok Megyei Jogú Város Önkormányzata Szervezeti és Működési Szabályzatáról szóló 7/2014. (II.28.) önkormányzati rendeletének 2020. június 25-i módosítását követően szükségessé vált a módosítással érintett rendeletekben az új szabályozás átvezetése.</w:t>
      </w:r>
    </w:p>
    <w:p w:rsidR="00B13A94" w:rsidRDefault="00B13A94" w:rsidP="00B13A94">
      <w:pPr>
        <w:jc w:val="both"/>
        <w:rPr>
          <w:b/>
        </w:rPr>
      </w:pPr>
      <w:r>
        <w:t>A díjadományozás gyakorlati működésének megfelelő pontosítások is szabályozásra kerülnek.</w:t>
      </w:r>
    </w:p>
    <w:p w:rsidR="00B13A94" w:rsidRDefault="00B13A94" w:rsidP="00B13A94">
      <w:pPr>
        <w:rPr>
          <w:b/>
        </w:rPr>
      </w:pPr>
    </w:p>
    <w:p w:rsidR="00B13A94" w:rsidRDefault="00B13A94" w:rsidP="00B13A94">
      <w:pPr>
        <w:jc w:val="center"/>
        <w:rPr>
          <w:b/>
        </w:rPr>
      </w:pPr>
      <w:r>
        <w:rPr>
          <w:b/>
        </w:rPr>
        <w:t>Részletes indokolás</w:t>
      </w:r>
    </w:p>
    <w:p w:rsidR="00B13A94" w:rsidRDefault="00B13A94" w:rsidP="00B13A94">
      <w:pPr>
        <w:jc w:val="center"/>
        <w:rPr>
          <w:b/>
        </w:rPr>
      </w:pPr>
    </w:p>
    <w:p w:rsidR="00B13A94" w:rsidRDefault="00B13A94" w:rsidP="00B13A94">
      <w:pPr>
        <w:ind w:left="360"/>
        <w:jc w:val="center"/>
        <w:rPr>
          <w:b/>
        </w:rPr>
      </w:pPr>
      <w:r>
        <w:rPr>
          <w:b/>
        </w:rPr>
        <w:t>az 1-6.§-hoz</w:t>
      </w:r>
    </w:p>
    <w:p w:rsidR="00B13A94" w:rsidRDefault="00B13A94" w:rsidP="00B13A94">
      <w:pPr>
        <w:ind w:left="360"/>
        <w:jc w:val="center"/>
        <w:rPr>
          <w:b/>
        </w:rPr>
      </w:pPr>
    </w:p>
    <w:p w:rsidR="00B13A94" w:rsidRDefault="00B13A94" w:rsidP="00B13A94">
      <w:pPr>
        <w:spacing w:before="240" w:after="240"/>
        <w:jc w:val="both"/>
      </w:pPr>
      <w:r>
        <w:t>Az SZMSZ 2/a. mellékletének XVI. fejezet 2. pontja értelmében a polgármester dönt a „Szolnokért Emlékérem” adományozásáról, illetve a 3. pontja értelmében a díszpolgári cím adományozását megelőzően a polgármester 5 fős eseti kuratóriumot választ Szolnok Díszpolgárai, valamint Ezüst Pelikán Díjasai közül. Ezen hatáskörváltozásokat szükséges átvezetni a Szolnok Megyei Jogú Város Önkormányzata díjairól szóló 15/2010. (IV.30.) önkormányzati rendeletben is.</w:t>
      </w:r>
    </w:p>
    <w:p w:rsidR="00B13A94" w:rsidRDefault="00B13A94" w:rsidP="00B13A94">
      <w:pPr>
        <w:jc w:val="both"/>
      </w:pPr>
      <w:r>
        <w:t xml:space="preserve">A díjadományozás gyakorlati működésének megfelelő pontosítások is szabályozásra kerülnek. </w:t>
      </w:r>
    </w:p>
    <w:p w:rsidR="00B13A94" w:rsidRDefault="00B13A94" w:rsidP="00B13A94">
      <w:pPr>
        <w:jc w:val="both"/>
      </w:pPr>
    </w:p>
    <w:p w:rsidR="00B13A94" w:rsidRDefault="00B13A94" w:rsidP="00B13A94">
      <w:pPr>
        <w:jc w:val="both"/>
      </w:pPr>
    </w:p>
    <w:p w:rsidR="00B13A94" w:rsidRDefault="00B13A94" w:rsidP="00B13A9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a 7-8.§-hoz</w:t>
      </w:r>
    </w:p>
    <w:p w:rsidR="00B13A94" w:rsidRDefault="00B13A94" w:rsidP="00B13A94">
      <w:pPr>
        <w:spacing w:before="240" w:after="240"/>
        <w:jc w:val="both"/>
      </w:pPr>
      <w:r>
        <w:t xml:space="preserve">Az SZMSZ 2/a. melléklet X. fejezetében és a 3/a. mellékletében módosult a polgármester és az Egészségügyi, Szociális és Környezetvédelmi Bizottság hatásköre. Ezeket a módosításokat szükséges az önkormányzati tulajdonban lévő lakások bérletéről, valamint elidegenítéséről szóló 25/2005. (VI.30.) önkormányzati rendeletben átvezetni. </w:t>
      </w:r>
    </w:p>
    <w:p w:rsidR="00B13A94" w:rsidRDefault="00B13A94" w:rsidP="00B13A94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</w:rPr>
      </w:pPr>
    </w:p>
    <w:p w:rsidR="00B13A94" w:rsidRDefault="00B13A94" w:rsidP="00B13A94">
      <w:pPr>
        <w:widowControl w:val="0"/>
        <w:autoSpaceDE w:val="0"/>
        <w:autoSpaceDN w:val="0"/>
        <w:adjustRightInd w:val="0"/>
        <w:rPr>
          <w:rFonts w:eastAsiaTheme="minorEastAsia"/>
          <w:bCs/>
        </w:rPr>
      </w:pPr>
    </w:p>
    <w:p w:rsidR="00B13A94" w:rsidRDefault="00B13A94" w:rsidP="00B13A9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a 9.§-hoz</w:t>
      </w:r>
    </w:p>
    <w:p w:rsidR="00B13A94" w:rsidRDefault="00B13A94" w:rsidP="00B13A9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B13A94" w:rsidRDefault="00B13A94" w:rsidP="00B13A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A rendelet hatálybalépéséről, hatályon kívül helyezéséről és alkalmazásáról rendelkezik.</w:t>
      </w:r>
    </w:p>
    <w:p w:rsidR="00B13A94" w:rsidRDefault="00B13A94" w:rsidP="00B13A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B13A94" w:rsidRDefault="00B13A94" w:rsidP="00B13A94">
      <w:pPr>
        <w:rPr>
          <w:b/>
        </w:rPr>
      </w:pPr>
    </w:p>
    <w:p w:rsidR="00B13A94" w:rsidRDefault="00B13A94" w:rsidP="00B13A94">
      <w:pPr>
        <w:jc w:val="right"/>
        <w:rPr>
          <w:b/>
        </w:rPr>
      </w:pPr>
      <w:r>
        <w:rPr>
          <w:b/>
        </w:rPr>
        <w:t xml:space="preserve">                   </w:t>
      </w:r>
    </w:p>
    <w:p w:rsidR="00B13A94" w:rsidRPr="00B61065" w:rsidRDefault="00B13A94" w:rsidP="00B13A94">
      <w:pPr>
        <w:rPr>
          <w:b/>
        </w:rPr>
      </w:pPr>
    </w:p>
    <w:p w:rsidR="006002B3" w:rsidRDefault="006002B3">
      <w:bookmarkStart w:id="0" w:name="_GoBack"/>
      <w:bookmarkEnd w:id="0"/>
    </w:p>
    <w:sectPr w:rsidR="006002B3" w:rsidSect="000C34DE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456077"/>
      <w:docPartObj>
        <w:docPartGallery w:val="Page Numbers (Top of Page)"/>
        <w:docPartUnique/>
      </w:docPartObj>
    </w:sdtPr>
    <w:sdtEndPr/>
    <w:sdtContent>
      <w:p w:rsidR="000C34DE" w:rsidRDefault="00B13A9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C34DE" w:rsidRDefault="00B13A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94"/>
    <w:rsid w:val="00017AC9"/>
    <w:rsid w:val="00041373"/>
    <w:rsid w:val="00060BB5"/>
    <w:rsid w:val="0007045C"/>
    <w:rsid w:val="000E74A4"/>
    <w:rsid w:val="000F5D5A"/>
    <w:rsid w:val="00114D43"/>
    <w:rsid w:val="0012249E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564B6"/>
    <w:rsid w:val="00380AA6"/>
    <w:rsid w:val="00395C0F"/>
    <w:rsid w:val="003A2F1A"/>
    <w:rsid w:val="003B5B2A"/>
    <w:rsid w:val="003B6523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3A94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1E15-A625-46AF-8559-2CE7E828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3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13A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B13A9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13A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3A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1291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2020-07-31T09:07:00Z</dcterms:created>
  <dcterms:modified xsi:type="dcterms:W3CDTF">2020-07-31T09:08:00Z</dcterms:modified>
</cp:coreProperties>
</file>