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01" w:rsidRDefault="00F3697F" w:rsidP="00662601">
      <w:pPr>
        <w:jc w:val="right"/>
        <w:rPr>
          <w:b/>
        </w:rPr>
      </w:pPr>
      <w:r>
        <w:t>2</w:t>
      </w:r>
      <w:bookmarkStart w:id="0" w:name="_GoBack"/>
      <w:bookmarkEnd w:id="0"/>
      <w:r w:rsidR="00662601">
        <w:t>/</w:t>
      </w:r>
      <w:r w:rsidR="00A327B6">
        <w:t>2018</w:t>
      </w:r>
      <w:r w:rsidR="00662601">
        <w:t>. (II</w:t>
      </w:r>
      <w:r w:rsidR="00A327B6">
        <w:t>I.09</w:t>
      </w:r>
      <w:r w:rsidR="00662601">
        <w:t>.) önkormányzati rendelet</w:t>
      </w:r>
      <w:r w:rsidR="00662601">
        <w:rPr>
          <w:b/>
        </w:rPr>
        <w:t xml:space="preserve"> 1 melléklete</w:t>
      </w:r>
    </w:p>
    <w:p w:rsidR="00662601" w:rsidRDefault="00662601" w:rsidP="00662601">
      <w:pPr>
        <w:jc w:val="center"/>
        <w:rPr>
          <w:b/>
        </w:rPr>
      </w:pPr>
    </w:p>
    <w:p w:rsidR="00662601" w:rsidRDefault="00662601" w:rsidP="00662601">
      <w:pPr>
        <w:ind w:firstLine="708"/>
        <w:jc w:val="both"/>
      </w:pPr>
      <w:r>
        <w:t xml:space="preserve">A gazdálkodási csoport által önköltségszámítással alátámasztott adatok alapján megtette javaslatát a 2018. április 01-től alkalmazandó térítési díjakra és alkalmazandó nyersanyagnormákra. </w:t>
      </w:r>
    </w:p>
    <w:p w:rsidR="00662601" w:rsidRDefault="00662601" w:rsidP="00662601">
      <w:pPr>
        <w:jc w:val="center"/>
      </w:pPr>
    </w:p>
    <w:p w:rsidR="00662601" w:rsidRDefault="00662601" w:rsidP="00662601">
      <w:pPr>
        <w:jc w:val="center"/>
        <w:rPr>
          <w:b/>
          <w:bCs/>
        </w:rPr>
      </w:pPr>
      <w:r>
        <w:tab/>
      </w:r>
      <w:r>
        <w:rPr>
          <w:b/>
          <w:bCs/>
        </w:rPr>
        <w:t xml:space="preserve">A 2018. </w:t>
      </w:r>
      <w:proofErr w:type="gramStart"/>
      <w:r>
        <w:rPr>
          <w:b/>
          <w:bCs/>
        </w:rPr>
        <w:t>április  01-től</w:t>
      </w:r>
      <w:proofErr w:type="gramEnd"/>
      <w:r>
        <w:rPr>
          <w:b/>
          <w:bCs/>
        </w:rPr>
        <w:t xml:space="preserve"> a gyermekétkeztetésben alkalmazandó nyersanyagnormák és térítési díjak</w:t>
      </w:r>
    </w:p>
    <w:tbl>
      <w:tblPr>
        <w:tblW w:w="1017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1240"/>
        <w:gridCol w:w="483"/>
        <w:gridCol w:w="398"/>
        <w:gridCol w:w="502"/>
        <w:gridCol w:w="328"/>
        <w:gridCol w:w="572"/>
        <w:gridCol w:w="98"/>
        <w:gridCol w:w="768"/>
        <w:gridCol w:w="34"/>
        <w:gridCol w:w="131"/>
        <w:gridCol w:w="949"/>
        <w:gridCol w:w="107"/>
        <w:gridCol w:w="830"/>
        <w:gridCol w:w="780"/>
        <w:gridCol w:w="103"/>
        <w:gridCol w:w="78"/>
        <w:gridCol w:w="640"/>
        <w:gridCol w:w="259"/>
        <w:gridCol w:w="450"/>
        <w:gridCol w:w="270"/>
        <w:gridCol w:w="180"/>
        <w:gridCol w:w="684"/>
        <w:gridCol w:w="216"/>
      </w:tblGrid>
      <w:tr w:rsidR="00662601" w:rsidTr="00662601">
        <w:trPr>
          <w:cantSplit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Megnevezés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Nyersanyagnorma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proofErr w:type="spellStart"/>
            <w:r>
              <w:t>Rezsi-ktg</w:t>
            </w:r>
            <w:proofErr w:type="spellEnd"/>
            <w:r>
              <w:t>.</w:t>
            </w:r>
          </w:p>
        </w:tc>
        <w:tc>
          <w:tcPr>
            <w:tcW w:w="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proofErr w:type="spellStart"/>
            <w:r>
              <w:t>Nyere-ség</w:t>
            </w:r>
            <w:proofErr w:type="spellEnd"/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Térítési díj</w:t>
            </w:r>
          </w:p>
        </w:tc>
      </w:tr>
      <w:tr w:rsidR="00662601" w:rsidTr="00662601">
        <w:trPr>
          <w:cantSplit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tízórai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ebéd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ind w:left="-70"/>
              <w:jc w:val="center"/>
            </w:pPr>
            <w:r>
              <w:t>uzsonna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összesen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601" w:rsidRDefault="00662601"/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601" w:rsidRDefault="00662601"/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alap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áfa 27%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összesen</w:t>
            </w:r>
          </w:p>
        </w:tc>
      </w:tr>
      <w:tr w:rsidR="00662601" w:rsidTr="00662601"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pStyle w:val="Cmsor1"/>
              <w:rPr>
                <w:sz w:val="24"/>
              </w:rPr>
            </w:pPr>
            <w:r>
              <w:rPr>
                <w:sz w:val="24"/>
              </w:rPr>
              <w:t>Iskola</w:t>
            </w:r>
          </w:p>
        </w:tc>
        <w:tc>
          <w:tcPr>
            <w:tcW w:w="83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</w:tr>
      <w:tr w:rsidR="00662601" w:rsidTr="00662601"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r>
              <w:t>Gyermek 3x-i étkezés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  <w:r>
              <w:t>194</w:t>
            </w:r>
          </w:p>
          <w:p w:rsidR="00662601" w:rsidRDefault="00662601">
            <w:pPr>
              <w:jc w:val="center"/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394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394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  <w:r>
              <w:t>106</w:t>
            </w:r>
          </w:p>
          <w:p w:rsidR="00662601" w:rsidRDefault="0066260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500</w:t>
            </w:r>
          </w:p>
        </w:tc>
      </w:tr>
      <w:tr w:rsidR="00662601" w:rsidTr="00662601"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r>
              <w:t xml:space="preserve">               ebéd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194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194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194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246</w:t>
            </w:r>
          </w:p>
        </w:tc>
      </w:tr>
      <w:tr w:rsidR="00662601" w:rsidTr="00662601"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r>
              <w:t>Gyermek 50</w:t>
            </w:r>
            <w:proofErr w:type="gramStart"/>
            <w:r>
              <w:t>%     3x-i</w:t>
            </w:r>
            <w:proofErr w:type="gramEnd"/>
            <w:r>
              <w:t xml:space="preserve"> étkezés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  <w:r>
              <w:t>100</w:t>
            </w:r>
          </w:p>
          <w:p w:rsidR="00662601" w:rsidRDefault="0066260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194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394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197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250</w:t>
            </w:r>
          </w:p>
        </w:tc>
      </w:tr>
      <w:tr w:rsidR="00662601" w:rsidTr="00662601"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right"/>
            </w:pPr>
            <w:r>
              <w:t xml:space="preserve">                        ebéd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194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194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97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26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123</w:t>
            </w:r>
          </w:p>
        </w:tc>
      </w:tr>
      <w:tr w:rsidR="00662601" w:rsidTr="00662601"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pStyle w:val="Cmsor1"/>
              <w:rPr>
                <w:sz w:val="24"/>
              </w:rPr>
            </w:pPr>
            <w:r>
              <w:rPr>
                <w:sz w:val="24"/>
              </w:rPr>
              <w:t>Óvoda</w:t>
            </w:r>
          </w:p>
        </w:tc>
        <w:tc>
          <w:tcPr>
            <w:tcW w:w="83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  <w:rPr>
                <w:b/>
                <w:bCs/>
              </w:rPr>
            </w:pPr>
          </w:p>
        </w:tc>
      </w:tr>
      <w:tr w:rsidR="00662601" w:rsidTr="00662601"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r>
              <w:t>Gyermek 3x-i étkezés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180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80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340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340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92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432</w:t>
            </w:r>
          </w:p>
        </w:tc>
      </w:tr>
      <w:tr w:rsidR="00662601" w:rsidTr="00662601"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</w:tr>
      <w:tr w:rsidR="00662601" w:rsidTr="00662601"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r>
              <w:t>Gyermek 50% 3x-i étkezés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  <w:r>
              <w:t>80</w:t>
            </w:r>
          </w:p>
          <w:p w:rsidR="00662601" w:rsidRDefault="0066260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180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80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340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170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46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216</w:t>
            </w:r>
          </w:p>
        </w:tc>
      </w:tr>
      <w:tr w:rsidR="00662601" w:rsidTr="00662601"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right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</w:tr>
      <w:tr w:rsidR="00662601" w:rsidTr="00662601"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right"/>
            </w:pPr>
          </w:p>
          <w:p w:rsidR="00662601" w:rsidRDefault="00662601">
            <w:pPr>
              <w:rPr>
                <w:b/>
              </w:rPr>
            </w:pPr>
            <w:r>
              <w:rPr>
                <w:b/>
              </w:rPr>
              <w:t xml:space="preserve">Felnőtt étkezés                    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</w:p>
        </w:tc>
      </w:tr>
      <w:tr w:rsidR="00662601" w:rsidTr="00662601"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r>
              <w:t xml:space="preserve">Idősek otthona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310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310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304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614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166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780</w:t>
            </w:r>
          </w:p>
        </w:tc>
      </w:tr>
      <w:tr w:rsidR="00662601" w:rsidTr="00662601"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r>
              <w:t>Önkormányzati alkalmazottak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310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310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  <w:r>
              <w:t>123</w:t>
            </w:r>
          </w:p>
          <w:p w:rsidR="00662601" w:rsidRDefault="00662601">
            <w:pPr>
              <w:jc w:val="center"/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433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  <w:r>
              <w:t>550</w:t>
            </w:r>
          </w:p>
          <w:p w:rsidR="00662601" w:rsidRDefault="00662601">
            <w:pPr>
              <w:jc w:val="center"/>
            </w:pPr>
          </w:p>
        </w:tc>
      </w:tr>
      <w:tr w:rsidR="00662601" w:rsidTr="00662601"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r>
              <w:t>Külsős ebéd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310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jc w:val="center"/>
            </w:pPr>
            <w:r>
              <w:t>310</w:t>
            </w:r>
          </w:p>
          <w:p w:rsidR="00662601" w:rsidRDefault="00662601">
            <w:pPr>
              <w:jc w:val="center"/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256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127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693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187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jc w:val="center"/>
            </w:pPr>
            <w:r>
              <w:t>880</w:t>
            </w:r>
          </w:p>
        </w:tc>
      </w:tr>
      <w:tr w:rsidR="00662601" w:rsidTr="00662601">
        <w:trPr>
          <w:gridBefore w:val="1"/>
          <w:gridAfter w:val="1"/>
          <w:wBefore w:w="71" w:type="dxa"/>
          <w:wAfter w:w="216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both"/>
              <w:rPr>
                <w:sz w:val="20"/>
                <w:szCs w:val="20"/>
              </w:rPr>
            </w:pPr>
          </w:p>
          <w:p w:rsidR="00662601" w:rsidRDefault="006626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4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Nyersanyagnorma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both"/>
            </w:pPr>
          </w:p>
          <w:p w:rsidR="00662601" w:rsidRDefault="00662601">
            <w:pPr>
              <w:jc w:val="both"/>
            </w:pPr>
            <w:proofErr w:type="spellStart"/>
            <w:r>
              <w:t>Rezsi-ktg</w:t>
            </w:r>
            <w:proofErr w:type="spellEnd"/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both"/>
            </w:pPr>
          </w:p>
          <w:p w:rsidR="00662601" w:rsidRDefault="00662601">
            <w:pPr>
              <w:jc w:val="both"/>
            </w:pPr>
            <w:proofErr w:type="spellStart"/>
            <w:r>
              <w:t>Nyere-ség</w:t>
            </w:r>
            <w:proofErr w:type="spellEnd"/>
          </w:p>
        </w:tc>
        <w:tc>
          <w:tcPr>
            <w:tcW w:w="2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Térítési díj</w:t>
            </w:r>
          </w:p>
        </w:tc>
      </w:tr>
      <w:tr w:rsidR="00662601" w:rsidTr="00662601">
        <w:trPr>
          <w:gridBefore w:val="1"/>
          <w:gridAfter w:val="1"/>
          <w:wBefore w:w="71" w:type="dxa"/>
          <w:wAfter w:w="216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both"/>
              <w:rPr>
                <w:b/>
              </w:rPr>
            </w:pPr>
          </w:p>
          <w:p w:rsidR="00662601" w:rsidRDefault="00662601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Bölcsöde</w:t>
            </w:r>
            <w:proofErr w:type="spellEnd"/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reggeli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tízórai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ebéd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ind w:left="-70"/>
              <w:jc w:val="center"/>
            </w:pPr>
          </w:p>
          <w:p w:rsidR="00662601" w:rsidRDefault="00662601">
            <w:pPr>
              <w:ind w:left="-70"/>
              <w:jc w:val="center"/>
            </w:pPr>
            <w:r>
              <w:t>uzsonna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összesen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601" w:rsidRDefault="00662601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601" w:rsidRDefault="00662601"/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both"/>
            </w:pPr>
          </w:p>
          <w:p w:rsidR="00662601" w:rsidRDefault="00662601">
            <w:pPr>
              <w:jc w:val="both"/>
            </w:pPr>
            <w:r>
              <w:t>alap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601" w:rsidRDefault="00662601">
            <w:pPr>
              <w:jc w:val="both"/>
            </w:pPr>
            <w:r>
              <w:t>áfa 27%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601" w:rsidRDefault="00662601">
            <w:pPr>
              <w:jc w:val="both"/>
            </w:pPr>
            <w:r>
              <w:t>összesen</w:t>
            </w:r>
          </w:p>
        </w:tc>
      </w:tr>
      <w:tr w:rsidR="00662601" w:rsidTr="00662601">
        <w:trPr>
          <w:gridBefore w:val="1"/>
          <w:gridAfter w:val="1"/>
          <w:wBefore w:w="71" w:type="dxa"/>
          <w:wAfter w:w="216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601" w:rsidRDefault="00662601">
            <w:pPr>
              <w:jc w:val="both"/>
            </w:pPr>
            <w:r>
              <w:t>Gyermek 4x-i étkezés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80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50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160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80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370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470</w:t>
            </w:r>
          </w:p>
        </w:tc>
      </w:tr>
      <w:tr w:rsidR="00662601" w:rsidTr="00662601">
        <w:trPr>
          <w:gridBefore w:val="1"/>
          <w:gridAfter w:val="1"/>
          <w:wBefore w:w="71" w:type="dxa"/>
          <w:wAfter w:w="216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601" w:rsidRDefault="00662601">
            <w:pPr>
              <w:jc w:val="both"/>
            </w:pPr>
            <w:r>
              <w:t>Gyermek 50% 4x-i étkezés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80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50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160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80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370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185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235</w:t>
            </w:r>
          </w:p>
        </w:tc>
      </w:tr>
      <w:tr w:rsidR="00662601" w:rsidTr="00662601">
        <w:trPr>
          <w:gridBefore w:val="1"/>
          <w:gridAfter w:val="1"/>
          <w:wBefore w:w="71" w:type="dxa"/>
          <w:wAfter w:w="216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601" w:rsidRDefault="00662601">
            <w:pPr>
              <w:jc w:val="both"/>
            </w:pPr>
            <w:r>
              <w:t>Gondozási díj Ft/nap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197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53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601" w:rsidRDefault="00662601">
            <w:pPr>
              <w:jc w:val="center"/>
            </w:pPr>
          </w:p>
          <w:p w:rsidR="00662601" w:rsidRDefault="00662601">
            <w:pPr>
              <w:jc w:val="center"/>
            </w:pPr>
            <w:r>
              <w:t>250</w:t>
            </w:r>
          </w:p>
        </w:tc>
      </w:tr>
    </w:tbl>
    <w:p w:rsidR="00662601" w:rsidRDefault="00662601" w:rsidP="00662601">
      <w:pPr>
        <w:jc w:val="right"/>
        <w:rPr>
          <w:b/>
        </w:rPr>
      </w:pPr>
      <w:r>
        <w:lastRenderedPageBreak/>
        <w:t>2/</w:t>
      </w:r>
      <w:r w:rsidR="00A327B6">
        <w:t>2018</w:t>
      </w:r>
      <w:r>
        <w:t>. (II</w:t>
      </w:r>
      <w:r w:rsidR="00A327B6">
        <w:t>I. 09</w:t>
      </w:r>
      <w:r>
        <w:t>.) önkormányzati rendelet</w:t>
      </w:r>
      <w:r>
        <w:rPr>
          <w:b/>
        </w:rPr>
        <w:t xml:space="preserve"> 2 melléklete </w:t>
      </w:r>
    </w:p>
    <w:p w:rsidR="00662601" w:rsidRDefault="00662601" w:rsidP="00662601">
      <w:pPr>
        <w:jc w:val="center"/>
        <w:rPr>
          <w:b/>
          <w:bCs/>
        </w:rPr>
      </w:pPr>
    </w:p>
    <w:p w:rsidR="00662601" w:rsidRDefault="00662601" w:rsidP="00662601">
      <w:pPr>
        <w:jc w:val="center"/>
        <w:rPr>
          <w:b/>
          <w:bCs/>
        </w:rPr>
      </w:pPr>
    </w:p>
    <w:p w:rsidR="00662601" w:rsidRDefault="00662601" w:rsidP="00662601">
      <w:pPr>
        <w:jc w:val="center"/>
        <w:rPr>
          <w:b/>
          <w:bCs/>
        </w:rPr>
      </w:pPr>
      <w:r>
        <w:rPr>
          <w:b/>
          <w:bCs/>
        </w:rPr>
        <w:t>A 2018. április 01-től az Idősek Otthonában és a szociális alapszolgáltatásoknál alkalmazandó nyersanyagnormák</w:t>
      </w:r>
    </w:p>
    <w:p w:rsidR="00662601" w:rsidRDefault="00662601" w:rsidP="00662601">
      <w:pPr>
        <w:jc w:val="center"/>
        <w:rPr>
          <w:b/>
          <w:bCs/>
        </w:rPr>
      </w:pP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térítési díjak</w:t>
      </w:r>
    </w:p>
    <w:p w:rsidR="00662601" w:rsidRDefault="00662601" w:rsidP="0066260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992"/>
        <w:gridCol w:w="851"/>
        <w:gridCol w:w="992"/>
        <w:gridCol w:w="745"/>
        <w:gridCol w:w="1098"/>
        <w:gridCol w:w="1134"/>
      </w:tblGrid>
      <w:tr w:rsidR="00662601" w:rsidTr="00662601"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bCs/>
                <w:i/>
                <w:iCs/>
              </w:rPr>
              <w:t>Megne</w:t>
            </w:r>
            <w:r>
              <w:rPr>
                <w:b/>
                <w:i/>
                <w:iCs/>
              </w:rPr>
              <w:t>vezés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center"/>
              <w:rPr>
                <w:b/>
                <w:i/>
                <w:iCs/>
              </w:rPr>
            </w:pPr>
            <w:proofErr w:type="gramStart"/>
            <w:r>
              <w:rPr>
                <w:b/>
                <w:i/>
                <w:iCs/>
              </w:rPr>
              <w:t>Nettó térítési</w:t>
            </w:r>
            <w:proofErr w:type="gramEnd"/>
            <w:r>
              <w:rPr>
                <w:b/>
                <w:i/>
                <w:iCs/>
              </w:rPr>
              <w:t xml:space="preserve"> díj</w:t>
            </w:r>
          </w:p>
          <w:p w:rsidR="00662601" w:rsidRDefault="00662601">
            <w:pPr>
              <w:tabs>
                <w:tab w:val="left" w:pos="3402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2018. évben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center"/>
              <w:rPr>
                <w:b/>
                <w:i/>
                <w:iCs/>
              </w:rPr>
            </w:pPr>
            <w:proofErr w:type="gramStart"/>
            <w:r>
              <w:rPr>
                <w:b/>
                <w:i/>
                <w:iCs/>
              </w:rPr>
              <w:t>Nettó térítési</w:t>
            </w:r>
            <w:proofErr w:type="gramEnd"/>
            <w:r>
              <w:rPr>
                <w:b/>
                <w:i/>
                <w:iCs/>
              </w:rPr>
              <w:t xml:space="preserve"> díj</w:t>
            </w:r>
          </w:p>
          <w:p w:rsidR="00662601" w:rsidRDefault="00662601">
            <w:pPr>
              <w:tabs>
                <w:tab w:val="left" w:pos="3402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2018. évben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Áfa</w:t>
            </w:r>
          </w:p>
          <w:p w:rsidR="00662601" w:rsidRDefault="00662601">
            <w:pPr>
              <w:tabs>
                <w:tab w:val="left" w:pos="3402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2018.</w:t>
            </w:r>
          </w:p>
          <w:p w:rsidR="00662601" w:rsidRDefault="00662601">
            <w:pPr>
              <w:tabs>
                <w:tab w:val="left" w:pos="3402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(27%)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Bruttó térítési </w:t>
            </w:r>
            <w:proofErr w:type="spellStart"/>
            <w:r>
              <w:rPr>
                <w:b/>
                <w:i/>
                <w:iCs/>
              </w:rPr>
              <w:t>djí</w:t>
            </w:r>
            <w:proofErr w:type="spellEnd"/>
          </w:p>
          <w:p w:rsidR="00662601" w:rsidRDefault="00662601">
            <w:pPr>
              <w:tabs>
                <w:tab w:val="left" w:pos="3402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2018</w:t>
            </w:r>
          </w:p>
          <w:p w:rsidR="00662601" w:rsidRDefault="00662601">
            <w:pPr>
              <w:tabs>
                <w:tab w:val="left" w:pos="3402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évben.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Változás</w:t>
            </w:r>
          </w:p>
          <w:p w:rsidR="00662601" w:rsidRDefault="00662601">
            <w:pPr>
              <w:tabs>
                <w:tab w:val="left" w:pos="3402"/>
              </w:tabs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%-</w:t>
            </w:r>
            <w:proofErr w:type="gramStart"/>
            <w:r>
              <w:rPr>
                <w:b/>
                <w:i/>
                <w:iCs/>
              </w:rPr>
              <w:t>a</w:t>
            </w:r>
            <w:proofErr w:type="gramEnd"/>
          </w:p>
        </w:tc>
      </w:tr>
      <w:tr w:rsidR="00662601" w:rsidTr="0066260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pStyle w:val="Cmsor2"/>
            </w:pPr>
            <w:r>
              <w:t>Idősek Otthona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center"/>
            </w:pPr>
            <w:r>
              <w:t>Ft/hó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right"/>
            </w:pPr>
            <w:r>
              <w:t>87 900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87.900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87.900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right"/>
            </w:pPr>
            <w:r>
              <w:t>-</w:t>
            </w:r>
          </w:p>
        </w:tc>
      </w:tr>
      <w:tr w:rsidR="00662601" w:rsidTr="0066260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center"/>
            </w:pPr>
            <w:r>
              <w:t>Ft/nap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right"/>
            </w:pPr>
            <w:r>
              <w:t>2 930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2 930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2 930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</w:pPr>
          </w:p>
        </w:tc>
      </w:tr>
      <w:tr w:rsidR="00662601" w:rsidTr="0066260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pStyle w:val="Cmsor2"/>
            </w:pPr>
          </w:p>
          <w:p w:rsidR="00662601" w:rsidRDefault="00662601">
            <w:pPr>
              <w:pStyle w:val="Cmsor2"/>
              <w:rPr>
                <w:b/>
              </w:rPr>
            </w:pPr>
            <w:r>
              <w:rPr>
                <w:b/>
              </w:rPr>
              <w:t>Szociális étkeztetés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center"/>
            </w:pPr>
          </w:p>
          <w:p w:rsidR="00662601" w:rsidRDefault="00662601">
            <w:pPr>
              <w:tabs>
                <w:tab w:val="left" w:pos="3402"/>
              </w:tabs>
              <w:jc w:val="center"/>
            </w:pPr>
            <w:r>
              <w:t>Ft/nap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</w:pPr>
          </w:p>
          <w:p w:rsidR="00662601" w:rsidRDefault="00662601">
            <w:pPr>
              <w:tabs>
                <w:tab w:val="left" w:pos="3402"/>
              </w:tabs>
              <w:jc w:val="right"/>
            </w:pPr>
            <w: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</w:p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520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</w:p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</w:p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right"/>
            </w:pPr>
            <w:r>
              <w:t>-</w:t>
            </w:r>
          </w:p>
        </w:tc>
      </w:tr>
      <w:tr w:rsidR="00662601" w:rsidTr="0066260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Ebédkiszállítás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center"/>
            </w:pPr>
            <w:r>
              <w:t>Ft/nap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jc w:val="right"/>
            </w:pPr>
            <w:r>
              <w:t>-</w:t>
            </w:r>
          </w:p>
        </w:tc>
      </w:tr>
      <w:tr w:rsidR="00662601" w:rsidTr="0066260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Házi segítségnyújtás    </w:t>
            </w:r>
          </w:p>
          <w:p w:rsidR="00662601" w:rsidRDefault="00662601">
            <w:pPr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- személyi gondozás</w:t>
            </w:r>
          </w:p>
          <w:p w:rsidR="00662601" w:rsidRDefault="00662601">
            <w:pPr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- szociális segítés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center"/>
            </w:pPr>
          </w:p>
          <w:p w:rsidR="00662601" w:rsidRDefault="00662601">
            <w:pPr>
              <w:tabs>
                <w:tab w:val="left" w:pos="3402"/>
              </w:tabs>
              <w:jc w:val="center"/>
            </w:pPr>
            <w:r>
              <w:t>Ft/óra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</w:pPr>
          </w:p>
          <w:p w:rsidR="00662601" w:rsidRDefault="00662601">
            <w:pPr>
              <w:tabs>
                <w:tab w:val="left" w:pos="3402"/>
              </w:tabs>
              <w:jc w:val="right"/>
            </w:pPr>
            <w:r>
              <w:t>250</w:t>
            </w:r>
          </w:p>
          <w:p w:rsidR="00662601" w:rsidRDefault="00662601">
            <w:pPr>
              <w:tabs>
                <w:tab w:val="left" w:pos="3402"/>
              </w:tabs>
              <w:jc w:val="right"/>
            </w:pPr>
            <w: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</w:p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197</w:t>
            </w:r>
          </w:p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197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</w:p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53</w:t>
            </w:r>
          </w:p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</w:p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250</w:t>
            </w:r>
          </w:p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</w:pPr>
          </w:p>
          <w:p w:rsidR="00662601" w:rsidRDefault="00662601">
            <w:pPr>
              <w:tabs>
                <w:tab w:val="left" w:pos="3402"/>
              </w:tabs>
              <w:jc w:val="right"/>
            </w:pPr>
            <w:r>
              <w:t>-</w:t>
            </w:r>
          </w:p>
          <w:p w:rsidR="00662601" w:rsidRDefault="00662601">
            <w:pPr>
              <w:tabs>
                <w:tab w:val="left" w:pos="3402"/>
              </w:tabs>
              <w:jc w:val="right"/>
            </w:pPr>
            <w:r>
              <w:t>-</w:t>
            </w:r>
          </w:p>
          <w:p w:rsidR="00662601" w:rsidRDefault="00662601">
            <w:pPr>
              <w:tabs>
                <w:tab w:val="left" w:pos="3402"/>
              </w:tabs>
              <w:jc w:val="right"/>
            </w:pPr>
          </w:p>
        </w:tc>
      </w:tr>
      <w:tr w:rsidR="00662601" w:rsidTr="0066260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01" w:rsidRDefault="00662601">
            <w:pPr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Jelzőrendszeres házi segítségnyújtás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center"/>
            </w:pPr>
          </w:p>
          <w:p w:rsidR="00662601" w:rsidRDefault="00662601">
            <w:pPr>
              <w:tabs>
                <w:tab w:val="left" w:pos="3402"/>
              </w:tabs>
              <w:jc w:val="center"/>
            </w:pPr>
            <w:r>
              <w:t>Ft/hó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</w:pPr>
          </w:p>
          <w:p w:rsidR="00662601" w:rsidRDefault="00662601">
            <w:pPr>
              <w:tabs>
                <w:tab w:val="left" w:pos="3402"/>
              </w:tabs>
              <w:jc w:val="right"/>
            </w:pPr>
            <w: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</w:p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866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</w:p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234</w:t>
            </w:r>
          </w:p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</w:p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  <w:rPr>
                <w:highlight w:val="lightGray"/>
              </w:rPr>
            </w:pPr>
          </w:p>
          <w:p w:rsidR="00662601" w:rsidRDefault="00662601">
            <w:pPr>
              <w:tabs>
                <w:tab w:val="left" w:pos="3402"/>
              </w:tabs>
              <w:jc w:val="right"/>
            </w:pPr>
            <w:r>
              <w:t>-</w:t>
            </w:r>
          </w:p>
        </w:tc>
      </w:tr>
      <w:tr w:rsidR="00662601" w:rsidTr="0066260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</w:pPr>
          </w:p>
        </w:tc>
      </w:tr>
      <w:tr w:rsidR="00662601" w:rsidTr="0066260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01" w:rsidRDefault="00662601">
            <w:pPr>
              <w:tabs>
                <w:tab w:val="left" w:pos="3402"/>
              </w:tabs>
              <w:jc w:val="right"/>
            </w:pPr>
          </w:p>
        </w:tc>
      </w:tr>
    </w:tbl>
    <w:p w:rsidR="00662601" w:rsidRDefault="00662601" w:rsidP="00662601">
      <w:pPr>
        <w:tabs>
          <w:tab w:val="left" w:pos="3402"/>
        </w:tabs>
        <w:rPr>
          <w:b/>
        </w:rPr>
      </w:pPr>
    </w:p>
    <w:p w:rsidR="00662601" w:rsidRDefault="00662601" w:rsidP="00662601">
      <w:pPr>
        <w:tabs>
          <w:tab w:val="left" w:pos="3402"/>
        </w:tabs>
        <w:rPr>
          <w:bCs/>
        </w:rPr>
      </w:pPr>
      <w:r>
        <w:rPr>
          <w:bCs/>
        </w:rPr>
        <w:t xml:space="preserve"> A 2018. évi nyersanyagnorma:                                    </w:t>
      </w:r>
    </w:p>
    <w:p w:rsidR="00662601" w:rsidRDefault="00662601" w:rsidP="00662601">
      <w:pPr>
        <w:rPr>
          <w:b/>
        </w:rPr>
      </w:pPr>
      <w:r>
        <w:tab/>
      </w:r>
      <w:r>
        <w:rPr>
          <w:b/>
        </w:rPr>
        <w:t xml:space="preserve">                                                                             </w:t>
      </w:r>
      <w:r>
        <w:rPr>
          <w:b/>
        </w:rPr>
        <w:tab/>
        <w:t xml:space="preserve"> </w:t>
      </w:r>
    </w:p>
    <w:p w:rsidR="00662601" w:rsidRDefault="00662601" w:rsidP="00662601">
      <w:pPr>
        <w:tabs>
          <w:tab w:val="right" w:pos="3969"/>
          <w:tab w:val="right" w:pos="6521"/>
          <w:tab w:val="right" w:pos="7371"/>
        </w:tabs>
      </w:pPr>
      <w:r>
        <w:t xml:space="preserve">              </w:t>
      </w:r>
      <w:proofErr w:type="gramStart"/>
      <w:r>
        <w:t xml:space="preserve">Reggeli </w:t>
      </w:r>
      <w:r>
        <w:tab/>
        <w:t xml:space="preserve">       </w:t>
      </w:r>
      <w:r>
        <w:tab/>
        <w:t xml:space="preserve">      120</w:t>
      </w:r>
      <w:proofErr w:type="gramEnd"/>
      <w:r>
        <w:tab/>
        <w:t xml:space="preserve">   </w:t>
      </w:r>
    </w:p>
    <w:p w:rsidR="00662601" w:rsidRDefault="00662601" w:rsidP="00662601">
      <w:pPr>
        <w:tabs>
          <w:tab w:val="right" w:pos="3969"/>
          <w:tab w:val="right" w:pos="6521"/>
          <w:tab w:val="right" w:pos="7371"/>
        </w:tabs>
        <w:ind w:left="851" w:hanging="851"/>
      </w:pPr>
      <w:r>
        <w:t xml:space="preserve">              </w:t>
      </w:r>
      <w:proofErr w:type="gramStart"/>
      <w:r>
        <w:t>Ebéd</w:t>
      </w:r>
      <w:r>
        <w:tab/>
        <w:t xml:space="preserve">                                                                                614</w:t>
      </w:r>
      <w:proofErr w:type="gramEnd"/>
      <w:r>
        <w:t xml:space="preserve">                                          </w:t>
      </w:r>
    </w:p>
    <w:p w:rsidR="00662601" w:rsidRDefault="00662601" w:rsidP="00662601">
      <w:pPr>
        <w:tabs>
          <w:tab w:val="right" w:pos="3969"/>
          <w:tab w:val="right" w:pos="6521"/>
          <w:tab w:val="right" w:pos="7371"/>
        </w:tabs>
        <w:ind w:left="851" w:hanging="851"/>
      </w:pPr>
      <w:r>
        <w:t xml:space="preserve">              Vacsora</w:t>
      </w:r>
      <w:r>
        <w:tab/>
      </w:r>
      <w:r>
        <w:tab/>
        <w:t>226</w:t>
      </w:r>
      <w:r>
        <w:tab/>
      </w:r>
    </w:p>
    <w:p w:rsidR="00662601" w:rsidRDefault="00662601" w:rsidP="00662601">
      <w:pPr>
        <w:tabs>
          <w:tab w:val="right" w:pos="3969"/>
          <w:tab w:val="right" w:pos="6521"/>
          <w:tab w:val="right" w:pos="7371"/>
        </w:tabs>
      </w:pPr>
      <w:r>
        <w:t xml:space="preserve">              Összesen:</w:t>
      </w:r>
      <w:r>
        <w:tab/>
      </w:r>
      <w:r>
        <w:tab/>
        <w:t>960</w:t>
      </w:r>
      <w:r>
        <w:tab/>
      </w:r>
    </w:p>
    <w:p w:rsidR="00662601" w:rsidRDefault="00662601" w:rsidP="00662601">
      <w:r>
        <w:tab/>
      </w:r>
    </w:p>
    <w:p w:rsidR="00662601" w:rsidRDefault="00662601" w:rsidP="00662601">
      <w:r>
        <w:t xml:space="preserve"> Az intézményi térítési díjak ezen a nyersanyagnormákon alapulnak.</w:t>
      </w:r>
    </w:p>
    <w:p w:rsidR="00662601" w:rsidRDefault="00662601" w:rsidP="00662601">
      <w:r>
        <w:t xml:space="preserve"> Az ebéd nyersanyagnormája az iskola által közölt </w:t>
      </w:r>
      <w:proofErr w:type="gramStart"/>
      <w:r>
        <w:t>nettó térítési</w:t>
      </w:r>
      <w:proofErr w:type="gramEnd"/>
      <w:r>
        <w:t xml:space="preserve"> díj. </w:t>
      </w:r>
    </w:p>
    <w:p w:rsidR="00662601" w:rsidRDefault="00662601" w:rsidP="00662601"/>
    <w:p w:rsidR="00662601" w:rsidRDefault="00662601" w:rsidP="00662601"/>
    <w:p w:rsidR="00662601" w:rsidRDefault="00662601" w:rsidP="00662601"/>
    <w:p w:rsidR="00662601" w:rsidRDefault="00662601" w:rsidP="00662601"/>
    <w:p w:rsidR="00662601" w:rsidRDefault="00662601" w:rsidP="00662601"/>
    <w:p w:rsidR="00662601" w:rsidRDefault="00662601" w:rsidP="00662601"/>
    <w:p w:rsidR="000E6E1A" w:rsidRDefault="000E6E1A"/>
    <w:sectPr w:rsidR="000E6E1A" w:rsidSect="003D00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01"/>
    <w:rsid w:val="000E6E1A"/>
    <w:rsid w:val="003D00F9"/>
    <w:rsid w:val="004B1A0C"/>
    <w:rsid w:val="00662601"/>
    <w:rsid w:val="00A327B6"/>
    <w:rsid w:val="00F3697F"/>
    <w:rsid w:val="00F6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2601"/>
    <w:pPr>
      <w:jc w:val="left"/>
    </w:pPr>
    <w:rPr>
      <w:bCs w:val="0"/>
      <w:u w:val="none"/>
      <w:lang w:eastAsia="hu-HU"/>
    </w:rPr>
  </w:style>
  <w:style w:type="paragraph" w:styleId="Cmsor1">
    <w:name w:val="heading 1"/>
    <w:basedOn w:val="Norml"/>
    <w:next w:val="Norml"/>
    <w:link w:val="Cmsor1Char"/>
    <w:qFormat/>
    <w:rsid w:val="00662601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Cmsor2">
    <w:name w:val="heading 2"/>
    <w:basedOn w:val="Norml"/>
    <w:next w:val="Norml"/>
    <w:link w:val="Cmsor2Char"/>
    <w:unhideWhenUsed/>
    <w:qFormat/>
    <w:rsid w:val="00662601"/>
    <w:pPr>
      <w:keepNext/>
      <w:overflowPunct w:val="0"/>
      <w:autoSpaceDE w:val="0"/>
      <w:autoSpaceDN w:val="0"/>
      <w:adjustRightInd w:val="0"/>
      <w:jc w:val="both"/>
      <w:outlineLvl w:val="1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62601"/>
    <w:rPr>
      <w:rFonts w:ascii="Arial" w:hAnsi="Arial"/>
      <w:b/>
      <w:bCs w:val="0"/>
      <w:kern w:val="28"/>
      <w:sz w:val="28"/>
      <w:szCs w:val="20"/>
      <w:u w:val="none"/>
      <w:lang w:eastAsia="hu-HU"/>
    </w:rPr>
  </w:style>
  <w:style w:type="character" w:customStyle="1" w:styleId="Cmsor2Char">
    <w:name w:val="Címsor 2 Char"/>
    <w:basedOn w:val="Bekezdsalapbettpusa"/>
    <w:link w:val="Cmsor2"/>
    <w:rsid w:val="00662601"/>
    <w:rPr>
      <w:bCs w:val="0"/>
      <w:sz w:val="28"/>
      <w:szCs w:val="20"/>
      <w:u w:val="none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2601"/>
    <w:pPr>
      <w:jc w:val="left"/>
    </w:pPr>
    <w:rPr>
      <w:bCs w:val="0"/>
      <w:u w:val="none"/>
      <w:lang w:eastAsia="hu-HU"/>
    </w:rPr>
  </w:style>
  <w:style w:type="paragraph" w:styleId="Cmsor1">
    <w:name w:val="heading 1"/>
    <w:basedOn w:val="Norml"/>
    <w:next w:val="Norml"/>
    <w:link w:val="Cmsor1Char"/>
    <w:qFormat/>
    <w:rsid w:val="00662601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Cmsor2">
    <w:name w:val="heading 2"/>
    <w:basedOn w:val="Norml"/>
    <w:next w:val="Norml"/>
    <w:link w:val="Cmsor2Char"/>
    <w:unhideWhenUsed/>
    <w:qFormat/>
    <w:rsid w:val="00662601"/>
    <w:pPr>
      <w:keepNext/>
      <w:overflowPunct w:val="0"/>
      <w:autoSpaceDE w:val="0"/>
      <w:autoSpaceDN w:val="0"/>
      <w:adjustRightInd w:val="0"/>
      <w:jc w:val="both"/>
      <w:outlineLvl w:val="1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62601"/>
    <w:rPr>
      <w:rFonts w:ascii="Arial" w:hAnsi="Arial"/>
      <w:b/>
      <w:bCs w:val="0"/>
      <w:kern w:val="28"/>
      <w:sz w:val="28"/>
      <w:szCs w:val="20"/>
      <w:u w:val="none"/>
      <w:lang w:eastAsia="hu-HU"/>
    </w:rPr>
  </w:style>
  <w:style w:type="character" w:customStyle="1" w:styleId="Cmsor2Char">
    <w:name w:val="Címsor 2 Char"/>
    <w:basedOn w:val="Bekezdsalapbettpusa"/>
    <w:link w:val="Cmsor2"/>
    <w:rsid w:val="00662601"/>
    <w:rPr>
      <w:bCs w:val="0"/>
      <w:sz w:val="28"/>
      <w:szCs w:val="20"/>
      <w:u w:val="non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2018-05-02T08:47:00Z</dcterms:created>
  <dcterms:modified xsi:type="dcterms:W3CDTF">2018-05-02T09:03:00Z</dcterms:modified>
</cp:coreProperties>
</file>