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F8" w:rsidRPr="00F84B19" w:rsidRDefault="00F84B19" w:rsidP="00F84B1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B19">
        <w:rPr>
          <w:rFonts w:ascii="Times New Roman" w:hAnsi="Times New Roman" w:cs="Times New Roman"/>
          <w:sz w:val="24"/>
          <w:szCs w:val="24"/>
        </w:rPr>
        <w:t>Általános indokolás</w:t>
      </w:r>
    </w:p>
    <w:p w:rsidR="00F84B19" w:rsidRDefault="00F84B19" w:rsidP="00F84B19">
      <w:pPr>
        <w:jc w:val="center"/>
      </w:pPr>
    </w:p>
    <w:p w:rsidR="000E2F31" w:rsidRDefault="000E2F31" w:rsidP="006C27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F84B19" w:rsidRDefault="009B141A" w:rsidP="006C27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Alacska Község Önkormányzat Képviselő-testülete korábban megalkotta a talajterhelési díjról szóló 9/2015.(IX.15.) önkormányzati rendeletét (a továbbiakban: önkormányzati rendelet).</w:t>
      </w:r>
    </w:p>
    <w:p w:rsidR="009B141A" w:rsidRDefault="009B141A" w:rsidP="006C2757">
      <w:pPr>
        <w:jc w:val="both"/>
        <w:rPr>
          <w:rFonts w:ascii="Times New Roman" w:hAnsi="Times New Roman"/>
          <w:sz w:val="24"/>
          <w:szCs w:val="24"/>
        </w:rPr>
      </w:pPr>
    </w:p>
    <w:p w:rsidR="009B141A" w:rsidRDefault="009B141A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helyi rendeletben felhatalmazás hiányában nem szabályozható kérdéseket</w:t>
      </w:r>
      <w:r w:rsidR="007A2917">
        <w:rPr>
          <w:rFonts w:ascii="Times New Roman" w:hAnsi="Times New Roman"/>
          <w:sz w:val="24"/>
          <w:szCs w:val="24"/>
        </w:rPr>
        <w:t>,</w:t>
      </w:r>
      <w:r w:rsidR="007A2917" w:rsidRPr="007A29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A2917">
        <w:rPr>
          <w:rFonts w:ascii="Times New Roman" w:hAnsi="Times New Roman"/>
          <w:sz w:val="24"/>
          <w:szCs w:val="24"/>
        </w:rPr>
        <w:t>valamint  az</w:t>
      </w:r>
      <w:proofErr w:type="gramEnd"/>
      <w:r w:rsidR="007A2917">
        <w:rPr>
          <w:rFonts w:ascii="Times New Roman" w:hAnsi="Times New Roman"/>
          <w:sz w:val="24"/>
          <w:szCs w:val="24"/>
        </w:rPr>
        <w:t xml:space="preserve"> egyes eljárási szabályokat</w:t>
      </w:r>
      <w:r>
        <w:rPr>
          <w:rFonts w:ascii="Times New Roman" w:hAnsi="Times New Roman"/>
          <w:sz w:val="24"/>
          <w:szCs w:val="24"/>
        </w:rPr>
        <w:t xml:space="preserve"> a környezetterhelési díjról szóló 2003. évi LXXXIX törvény (a tov</w:t>
      </w:r>
      <w:r w:rsidR="00661676">
        <w:rPr>
          <w:rFonts w:ascii="Times New Roman" w:hAnsi="Times New Roman"/>
          <w:sz w:val="24"/>
          <w:szCs w:val="24"/>
        </w:rPr>
        <w:t>ábbiakban:</w:t>
      </w:r>
      <w:r w:rsidR="007A2917">
        <w:rPr>
          <w:rFonts w:ascii="Times New Roman" w:hAnsi="Times New Roman"/>
          <w:sz w:val="24"/>
          <w:szCs w:val="24"/>
        </w:rPr>
        <w:t xml:space="preserve"> törvény) tartalmazza.</w:t>
      </w:r>
      <w:bookmarkStart w:id="0" w:name="_GoBack"/>
      <w:bookmarkEnd w:id="0"/>
      <w:r w:rsidR="00661676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törvény 25. §</w:t>
      </w:r>
      <w:proofErr w:type="spellStart"/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B141A">
        <w:rPr>
          <w:rFonts w:ascii="Times New Roman" w:hAnsi="Times New Roman" w:cs="Times New Roman"/>
          <w:sz w:val="24"/>
          <w:szCs w:val="24"/>
        </w:rPr>
        <w:t>alapján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1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41A" w:rsidRPr="009B141A" w:rsidRDefault="009B141A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9B141A">
        <w:rPr>
          <w:rFonts w:ascii="Times New Roman" w:hAnsi="Times New Roman" w:cs="Times New Roman"/>
          <w:sz w:val="24"/>
          <w:szCs w:val="24"/>
        </w:rPr>
        <w:t xml:space="preserve"> környezetterhelési díj megfizetésére, bevallására, az ehhez kapcsolódó jogkövetkezményekre, a megállapításához és a beszedéséhez való jog elévülésére, pénzügyi ellenőrzésére, valamint végrehajtására az e törvényben nem szabályozott kérdésekben </w:t>
      </w:r>
      <w:hyperlink r:id="rId4" w:tgtFrame="_blank" w:history="1">
        <w:r w:rsidRPr="009B141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az adóigazgatási rendtartásról szóló törvény</w:t>
        </w:r>
      </w:hyperlink>
      <w:r w:rsidRPr="009B141A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tgtFrame="_blank" w:history="1">
        <w:r w:rsidRPr="009B141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az adózás rendjéről szóló törvény</w:t>
        </w:r>
      </w:hyperlink>
      <w:r w:rsidRPr="009B14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B141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proofErr w:type="gramStart"/>
        <w:r w:rsidRPr="009B141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az</w:t>
        </w:r>
        <w:proofErr w:type="gramEnd"/>
        <w:r w:rsidRPr="009B141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adóhatóság által foganatosítandó végrehajtási eljárásokról szóló törvény</w:t>
        </w:r>
      </w:hyperlink>
      <w:r w:rsidRPr="009B141A">
        <w:rPr>
          <w:rFonts w:ascii="Times New Roman" w:hAnsi="Times New Roman" w:cs="Times New Roman"/>
          <w:sz w:val="24"/>
          <w:szCs w:val="24"/>
        </w:rPr>
        <w:t xml:space="preserve"> rendelkezéseit kell alkalmazni.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B141A" w:rsidRDefault="009B141A" w:rsidP="006C2757">
      <w:pPr>
        <w:jc w:val="both"/>
        <w:rPr>
          <w:rFonts w:ascii="Times New Roman" w:hAnsi="Times New Roman"/>
          <w:sz w:val="24"/>
          <w:szCs w:val="24"/>
        </w:rPr>
      </w:pPr>
    </w:p>
    <w:p w:rsidR="00661676" w:rsidRDefault="00661676" w:rsidP="006C27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hatályos önkormányzati rendelet ezekben a kérdésekben hatályon kívül helyezett jogszabályra hivatkozik, amely miatt annak módosítása szükséges.</w:t>
      </w:r>
    </w:p>
    <w:p w:rsidR="000E2F31" w:rsidRDefault="000E2F31" w:rsidP="006C2757">
      <w:pPr>
        <w:jc w:val="both"/>
        <w:rPr>
          <w:rFonts w:ascii="Times New Roman" w:hAnsi="Times New Roman"/>
          <w:sz w:val="24"/>
          <w:szCs w:val="24"/>
        </w:rPr>
      </w:pPr>
    </w:p>
    <w:p w:rsidR="009E65DC" w:rsidRDefault="009E65DC" w:rsidP="006C2757">
      <w:pPr>
        <w:jc w:val="both"/>
        <w:rPr>
          <w:rFonts w:ascii="Times New Roman" w:hAnsi="Times New Roman"/>
          <w:sz w:val="24"/>
          <w:szCs w:val="24"/>
        </w:rPr>
      </w:pPr>
    </w:p>
    <w:p w:rsidR="000E2F31" w:rsidRDefault="000E2F31" w:rsidP="006C2757">
      <w:pPr>
        <w:jc w:val="both"/>
        <w:rPr>
          <w:rFonts w:ascii="Times New Roman" w:hAnsi="Times New Roman"/>
          <w:sz w:val="24"/>
          <w:szCs w:val="24"/>
        </w:rPr>
      </w:pPr>
    </w:p>
    <w:p w:rsidR="00F84B19" w:rsidRDefault="00F84B19" w:rsidP="006C27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Részletes indokolás</w:t>
      </w:r>
    </w:p>
    <w:p w:rsidR="00F84B19" w:rsidRPr="00F84B19" w:rsidRDefault="00F84B19" w:rsidP="006C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B19" w:rsidRDefault="00F84B19" w:rsidP="006C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B19" w:rsidRDefault="00661676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 Az önkormányzati rendeletben nem szabályozott kérdésekben megjelöli azt a törvényt, amelyet szükséges alkalmazni. A vonatkozó és alkalmazandó adószabályokra e törvényben pontos hivatkozás történik így ezek felsorolását az önkormányzati rendelet nem ismétli meg.</w:t>
      </w:r>
    </w:p>
    <w:p w:rsidR="00661676" w:rsidRDefault="00661676" w:rsidP="006C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676" w:rsidRPr="00F84B19" w:rsidRDefault="00661676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§ Hatályba léptető rendelkezést tartalmaz.</w:t>
      </w:r>
    </w:p>
    <w:sectPr w:rsidR="00661676" w:rsidRPr="00F8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7"/>
    <w:rsid w:val="000B739F"/>
    <w:rsid w:val="000E2F31"/>
    <w:rsid w:val="004D2EEE"/>
    <w:rsid w:val="005D73B8"/>
    <w:rsid w:val="00604F67"/>
    <w:rsid w:val="00661676"/>
    <w:rsid w:val="006C2757"/>
    <w:rsid w:val="007A2917"/>
    <w:rsid w:val="007B01BF"/>
    <w:rsid w:val="00853899"/>
    <w:rsid w:val="00951377"/>
    <w:rsid w:val="009B141A"/>
    <w:rsid w:val="009E65DC"/>
    <w:rsid w:val="00DE769E"/>
    <w:rsid w:val="00EF3BF8"/>
    <w:rsid w:val="00F8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2BADA-E769-42D9-B8D8-FF6AFDA2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5137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137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9B1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tijus.hu/optijus/lawtext/a1700153.tv/tvalid/2018.1.1./tsid/" TargetMode="External"/><Relationship Id="rId5" Type="http://schemas.openxmlformats.org/officeDocument/2006/relationships/hyperlink" Target="https://optijus.hu/optijus/lawtext/a1700150.tv/tvalid/2018.1.1./tsid/" TargetMode="External"/><Relationship Id="rId4" Type="http://schemas.openxmlformats.org/officeDocument/2006/relationships/hyperlink" Target="https://optijus.hu/optijus/lawtext/a1700151.tv/tvalid/2018.1.1./tsid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Alacska</dc:creator>
  <cp:keywords/>
  <dc:description/>
  <cp:lastModifiedBy>PH Alacska</cp:lastModifiedBy>
  <cp:revision>7</cp:revision>
  <cp:lastPrinted>2020-08-10T08:37:00Z</cp:lastPrinted>
  <dcterms:created xsi:type="dcterms:W3CDTF">2020-08-10T07:54:00Z</dcterms:created>
  <dcterms:modified xsi:type="dcterms:W3CDTF">2020-08-10T09:33:00Z</dcterms:modified>
</cp:coreProperties>
</file>