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D0" w:rsidRPr="00015072" w:rsidRDefault="00A63AD0" w:rsidP="00015072">
      <w:pPr>
        <w:pStyle w:val="Listaszerbekezds"/>
        <w:numPr>
          <w:ilvl w:val="0"/>
          <w:numId w:val="9"/>
        </w:numPr>
        <w:spacing w:after="0" w:line="240" w:lineRule="auto"/>
        <w:jc w:val="right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bookmarkStart w:id="0" w:name="_GoBack"/>
      <w:r w:rsidRPr="00015072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függelék</w:t>
      </w:r>
    </w:p>
    <w:bookmarkEnd w:id="0"/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képviselői és hozzátartozói vagyonnyilatkozat nyilvántartásának, kezelésének és ellenőrzésének szabályairól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I.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Általános rendelkezések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képviselők és a polgármester a megbízólevél átvételét követő 30 napon belül köteles az </w:t>
      </w: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Mötv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. 39.§ (1) és (3) bekezdése, valamint az </w:t>
      </w: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Mötv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. 72.§ (4) bekezdése szerint vagyonnyilatkozatot tenni. </w:t>
      </w:r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képviselő saját vagyonnyilatkozatához köteles csatolni a vele közös háztartásban élő házas- vagy élettársának valamint gyermekének a vagyonnyilatkozatát is (továbbiakban: vagyonnyilatkozatok).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vagyonnyilatkozat tételeinek elmulasztása esetén – annak benyújtásáig – a képviselő képviselői jogait nem gyakorolhatja, az </w:t>
      </w: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Mötv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. 39. § (2) </w:t>
      </w: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-ében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meghatározott juttatásokban nem részesülhet.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II.</w:t>
      </w:r>
    </w:p>
    <w:p w:rsidR="00A63AD0" w:rsidRPr="00915C4D" w:rsidRDefault="00A63AD0" w:rsidP="00A63AD0">
      <w:pPr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vagyonnyilatkozat benyújtásával kapcsolatos szabályok</w:t>
      </w:r>
    </w:p>
    <w:p w:rsidR="00A63AD0" w:rsidRPr="00915C4D" w:rsidRDefault="00A63AD0" w:rsidP="00A63AD0">
      <w:pPr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360"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kitöltéskori állapotnak megfelelően adatok alapján kitöltött képviselői és hozzátartozói vagyonnyilatkozat egy példányát a Jogi és Ügyrendi Bizottságnak (továbbiakban: Bizottság) címezve kell benyújtani az I/1. pont szerinti határidőben.</w:t>
      </w:r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vagyonnyilatkozatokat a közös hivatalban a közszolgálati feladatokat ellátó köztisztviselő veszi át, és igazolást állít ki azok átvételéről. Az átvételi igazolásokat az 1/</w:t>
      </w: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1</w:t>
      </w:r>
      <w:proofErr w:type="spellEnd"/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.  függelék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tartalmazza.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képviselő a saját és a hozzátartozói vagyonnyilatkozatát külön-külön borítékban adja át az átvételre jogosult köztisztviselőnek.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képviselői vagyonnyilatkozat átvétele névvel ellátott nyílt borítékban, a hozzátartozói vagyonnyilatkozat átvétele névvel ellátott, lezárt, az átvételkor a Közös Hivatal (továbbiakban: Hivatal) körbélyegzőjével lepecsételt borítékban történik.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lastRenderedPageBreak/>
        <w:t>III.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vagyonnyilatkozatok kezelésének szabályai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vagyonnyilatkozatokat az egyéb iratoktól elkülönítetten kell kezelni, azokat a jegyző által kijelölt biztonsági zárral ellátott helyiségben, lemezszekrényben kell tárolni.</w:t>
      </w:r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vagyonnyilatkozatokról és az ellenőrzési eljárásról a 1/2-1/3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.  függelék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szerinti nyilvántartást kell vezetni.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vagyonnyilatkozattal kapcsolatos technikai tevékenységet a II./2. pont alatti köztisztviselő végzi. A vagyonnyilatkozattal kapcsolatos iratokat iktatni kell. Az iktatást külön főszámra és a szükséges számú </w:t>
      </w: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alszámra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kell elvégezni.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vagyonnyilatkozatok nyilvánossága: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1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képviselői vagyonnyilatkozat nyilvános- kivéve az ellenőrzéshez szolgáltatott azonosító adatokat;</w:t>
      </w:r>
    </w:p>
    <w:p w:rsidR="00A63AD0" w:rsidRPr="00915C4D" w:rsidRDefault="00A63AD0" w:rsidP="00A63AD0">
      <w:pPr>
        <w:numPr>
          <w:ilvl w:val="1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hozzátartozói vagyonnyilatkozatokat nem nyilvános, abba csak a bizottság tagjai tekinthetnek be ellenőrzés céljából.</w:t>
      </w:r>
    </w:p>
    <w:p w:rsidR="00A63AD0" w:rsidRPr="00915C4D" w:rsidRDefault="00A63AD0" w:rsidP="00A63AD0">
      <w:pPr>
        <w:spacing w:after="0" w:line="240" w:lineRule="auto"/>
        <w:ind w:left="108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Ha a vagyonnyilatkozat tételére kötelezett képviselő a Bizottságnak írásban bejelenti, hogy a közös háztartásban élő házas- vagy élettársa és gyermeke esetén a közös háztartásban élés megszűnt, a Bizottság az általa kezelt hozzátartozói vagyonnyilatkozatokat haladéktalanul visszaadja a képviselőtestületi tagnak, melyről igazolást kell kiállítani.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FE4344" w:rsidRDefault="00A63AD0" w:rsidP="00A63AD0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képviselő megbízatásának megszűnésekkor a Bizottság a vagyonnyilatkozat tételére kötelezett képviselő részére a saját és a hozzátartozói vagyonnyilatkozatokat visszaadja, melyről igazolást kell kiállítani.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IV.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A vagyonnyilatkozat ellenőrzésével és az eljárással 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proofErr w:type="gramStart"/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kapcsolatos</w:t>
      </w:r>
      <w:proofErr w:type="gramEnd"/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szabályok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lastRenderedPageBreak/>
        <w:t>A vagyonnyilatkozattal kapcsolatos eljárás célja: a vagyonnyilatkozatban foglaltak valóságtartalmának ellenőrzése. A vagyonnyilatkozattal kapcsolatos eljárást a Bizottságnál bárki kezdeményezheti. A bizottság eljárására a képviselő-testület zárt ülésére vonatkozó szabályait kell alkalmazni. Az eljárás kezdeményezésről a Bizottság elnöke haladéktalanul tájékoztatja az érintett képviselőt, aki haladéktalanul bejelenti az azonosító adatokat.</w:t>
      </w:r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ellenőrzési eljárás lefolytatásának a vagyonnyilatkozat konkrét tartalmára vonatkozó tényállás esetén van helye. Ha az eljárásra irányuló kezdeményezés nem jelöli meg konkrétan a vagyonnyilatkozat kifogásolt részét és tartalmát, a Bizottság elnöke felhívja a kezdeményezőt a hiány pótlására. Ha a kezdeményező 8 napon belül nem tesz eleget a felhívásnak, vagy ha a kezdeményezés nyilvánvalóan alaptalan, a Bizottság az eljárás lefolytatása nélkül elutasítja a kezdeményezést.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ellenőrzési eljárás megismétlésének ugyanazon vagyonnyilatkozat esetén csak akkor van helye, ha az erre irányuló kezdeményezés új tényállást (adatot) tartalmaz. Az ellenőrzési eljárásra irányuló új tényállás nélkül elutasítja a kezdeményezést.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vagyonnyilatkozattal kapcsolatos ellenőrzési eljárás során a képviselői és hozzátartozói vagyonnyilatkozatba történő betekintést a 1/4. függelék szerint vezetett „Betekintési nyilvántartás”</w:t>
      </w: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-ban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dokumentálni kell.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A Bizottság ellenőrzési eljárásának eredményéről a képviselő-testület a soron következő ülésén tájékoztatja.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V.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Felelősségi szabályok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vagyonnyilatkozatokkal kapcsolatos adatok védelméért, az adtakezelés jogszerűségéért a 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bizottság felelős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.</w:t>
      </w:r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képviselő felelős azért, hogy az általa bejelentett adatok hitelesek, pontosak, teljes körűek és aktuálisak legyenek.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vagyonnyilatkozatok technikai kezelése szabályainak megtartásáért a II./2. pont szerinti köztisztviselő felelős.</w:t>
      </w: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Murakeresztúr, 201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4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. 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december 29.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Hervai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Edit 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Pavlicz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Lajos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 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jegyző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polgármester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360"/>
        <w:contextualSpacing/>
        <w:jc w:val="right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lastRenderedPageBreak/>
        <w:t>1/</w:t>
      </w:r>
      <w:proofErr w:type="spell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1</w:t>
      </w:r>
      <w:proofErr w:type="spell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. függelék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IGAZOLÁS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vagyonnyilatkozatok átvételéről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Alulírott …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………………………………… mint a vagyonnyilatkozat tételre kötelezett helyi önkormányzati képviselő, a mai napon az alábbi vagyonnyilatkozatot adom át: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………………………….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helyi önkormányzati képviselő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…………………………..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házastárs/élettárs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gyermek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gyermek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gyermek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gyermek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Murakeresztúr, 200.. 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……………….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hó ………….. nap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…………………………….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átadó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átvevő</w:t>
      </w: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360"/>
        <w:contextualSpacing/>
        <w:jc w:val="right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lastRenderedPageBreak/>
        <w:t>½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.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függelék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NYILVÁNTARTÁS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vagyonnyilatkozat ellenőrzési eljárásáról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tbl>
      <w:tblPr>
        <w:tblW w:w="978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2860"/>
        <w:gridCol w:w="1039"/>
        <w:gridCol w:w="1039"/>
        <w:gridCol w:w="447"/>
        <w:gridCol w:w="2736"/>
        <w:gridCol w:w="1207"/>
      </w:tblGrid>
      <w:tr w:rsidR="00A63AD0" w:rsidRPr="00915C4D" w:rsidTr="008A22F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Nyilatkozattételre kötelezett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Hozzátartozó vagyonnyilatkozatok száma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Átvétel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Házastárs/élettárs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ind w:left="197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Gyermek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időpontja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360"/>
        <w:contextualSpacing/>
        <w:jc w:val="right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1/3. függelék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NYILVÁNTARTÁS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proofErr w:type="gramStart"/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</w:t>
      </w:r>
      <w:proofErr w:type="gramEnd"/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vagyonnyilatkozatok ellenőrzési eljárásáról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vagyonnyilatkozattal kapcsolatos eljárás kedvezményező neve, címe:</w:t>
      </w:r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Név: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……………………………..</w:t>
      </w:r>
      <w:proofErr w:type="gramEnd"/>
    </w:p>
    <w:p w:rsidR="00A63AD0" w:rsidRPr="00915C4D" w:rsidRDefault="00A63AD0" w:rsidP="00A63AD0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Cím: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……………………………………………..</w:t>
      </w:r>
      <w:proofErr w:type="gramEnd"/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eljárás kezdeményezésének időpontja: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……………….………..</w:t>
      </w:r>
      <w:proofErr w:type="gramEnd"/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eljárásban érintett képviselő: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…………………………………..</w:t>
      </w:r>
      <w:proofErr w:type="gramEnd"/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vagyonnyilatkozat kifogásolt része: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……………………………..........</w:t>
      </w:r>
      <w:proofErr w:type="gramEnd"/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4. pont megjelölésének hiányában a hiánypótlásra felhívás időpontja: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…………………..</w:t>
      </w:r>
      <w:proofErr w:type="gramEnd"/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érintett tájékoztatásának időpontja a bejelentésről: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……………………..</w:t>
      </w:r>
      <w:proofErr w:type="gramEnd"/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azonosító adatok átadásának időpontja a Bizottság részére: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……………………….</w:t>
      </w:r>
      <w:proofErr w:type="gramEnd"/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Bizottság ülésének időpontja: 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……………………………..</w:t>
      </w:r>
      <w:proofErr w:type="gramEnd"/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eljárás eredménye: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……………………………..</w:t>
      </w:r>
      <w:proofErr w:type="gramEnd"/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1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bejelentés elutasítva, mert</w:t>
      </w:r>
    </w:p>
    <w:p w:rsidR="00A63AD0" w:rsidRPr="00915C4D" w:rsidRDefault="00A63AD0" w:rsidP="00A63AD0">
      <w:pPr>
        <w:spacing w:after="0" w:line="240" w:lineRule="auto"/>
        <w:ind w:left="108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Nyilvánvalóan alaptalan;</w:t>
      </w:r>
    </w:p>
    <w:p w:rsidR="00A63AD0" w:rsidRPr="00915C4D" w:rsidRDefault="00A63AD0" w:rsidP="00A63AD0">
      <w:pPr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lastRenderedPageBreak/>
        <w:t>A bejelentő a hiánypótlásnak nem tett eleget;</w:t>
      </w:r>
    </w:p>
    <w:p w:rsidR="00A63AD0" w:rsidRPr="00915C4D" w:rsidRDefault="00A63AD0" w:rsidP="00A63AD0">
      <w:pPr>
        <w:numPr>
          <w:ilvl w:val="0"/>
          <w:numId w:val="7"/>
        </w:num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ismételt kedvezményezés új tényállást nem tartalmaz</w:t>
      </w:r>
    </w:p>
    <w:p w:rsidR="00A63AD0" w:rsidRPr="00915C4D" w:rsidRDefault="00A63AD0" w:rsidP="00A63AD0">
      <w:pPr>
        <w:numPr>
          <w:ilvl w:val="1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bejelentés alapján a Bizottság az alábbiakat állapította meg.</w:t>
      </w: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azonosító adatok törlésének időpontja:</w:t>
      </w: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…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…………………………………..</w:t>
      </w:r>
      <w:proofErr w:type="gramEnd"/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Képviselő-testület tájékoztatásának időpontja az eljárás eredményéről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:       ….</w:t>
      </w:r>
      <w:proofErr w:type="gramEnd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.…………….</w:t>
      </w: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ind w:left="360"/>
        <w:contextualSpacing/>
        <w:jc w:val="right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lastRenderedPageBreak/>
        <w:t>¼</w:t>
      </w:r>
      <w:proofErr w:type="gramStart"/>
      <w:r w:rsidRPr="00915C4D">
        <w:rPr>
          <w:rFonts w:ascii="Palatino Linotype" w:eastAsia="Times New Roman" w:hAnsi="Palatino Linotype" w:cs="Times New Roman"/>
          <w:sz w:val="24"/>
          <w:szCs w:val="24"/>
          <w:lang w:eastAsia="hu-HU"/>
        </w:rPr>
        <w:t>.  függelék</w:t>
      </w:r>
      <w:proofErr w:type="gramEnd"/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NYILVÁNTARTÁS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vagyonnyilatkozatokba történő betekintésről</w:t>
      </w:r>
    </w:p>
    <w:p w:rsidR="00A63AD0" w:rsidRPr="00915C4D" w:rsidRDefault="00A63AD0" w:rsidP="00A63A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A63AD0" w:rsidRPr="00915C4D" w:rsidRDefault="00A63AD0" w:rsidP="00A63AD0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1980"/>
        <w:gridCol w:w="2040"/>
        <w:gridCol w:w="1940"/>
      </w:tblGrid>
      <w:tr w:rsidR="00A63AD0" w:rsidRPr="00915C4D" w:rsidTr="008A22F2">
        <w:trPr>
          <w:trHeight w:val="27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Betekintő személy neve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Aláírása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Betekintés időpontja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  <w:r w:rsidRPr="00915C4D"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63AD0" w:rsidRPr="00915C4D" w:rsidTr="008A22F2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AD0" w:rsidRPr="00915C4D" w:rsidRDefault="00A63AD0" w:rsidP="008A22F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hu-HU"/>
              </w:rPr>
            </w:pPr>
          </w:p>
        </w:tc>
      </w:tr>
    </w:tbl>
    <w:p w:rsidR="00A63AD0" w:rsidRPr="00915C4D" w:rsidRDefault="00A63AD0" w:rsidP="00A63AD0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A63AD0" w:rsidRPr="00915C4D" w:rsidRDefault="00A63AD0" w:rsidP="00A63AD0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A63AD0" w:rsidRPr="00915C4D" w:rsidRDefault="00A63AD0" w:rsidP="00A63AD0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A63AD0" w:rsidRPr="00915C4D" w:rsidRDefault="00A63AD0" w:rsidP="00A63AD0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A63AD0" w:rsidRPr="00915C4D" w:rsidRDefault="00A63AD0" w:rsidP="00A63AD0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A63AD0" w:rsidRPr="00915C4D" w:rsidRDefault="00A63AD0" w:rsidP="00A63AD0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A63AD0" w:rsidRPr="00915C4D" w:rsidRDefault="00A63AD0" w:rsidP="00A63AD0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661B8F" w:rsidRDefault="00661B8F"/>
    <w:sectPr w:rsidR="00661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C000A7"/>
    <w:multiLevelType w:val="hybridMultilevel"/>
    <w:tmpl w:val="E9DE7E2C"/>
    <w:lvl w:ilvl="0" w:tplc="E6AE34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D0"/>
    <w:rsid w:val="00015072"/>
    <w:rsid w:val="00661B8F"/>
    <w:rsid w:val="00A6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A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5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3A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957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2020-08-04T13:32:00Z</dcterms:created>
  <dcterms:modified xsi:type="dcterms:W3CDTF">2020-08-04T14:43:00Z</dcterms:modified>
</cp:coreProperties>
</file>