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CA" w:rsidRDefault="00A63CCA" w:rsidP="00A63CCA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Indokolás</w:t>
      </w:r>
    </w:p>
    <w:p w:rsidR="00A63CCA" w:rsidRDefault="00A63CCA" w:rsidP="00A63CCA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63CCA" w:rsidRDefault="00A63CCA" w:rsidP="00A63CCA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Hajdúsámson Város Önkormányzata Képviselő-testületének a nem közművel összegyűjtött háztartási szennyvíz begyűjtésének szervezéséről és ellenőrzéséről szóló 23/2017. (IX. 28.) önkormányzati rendelet módosításáról szóló 7/2021. (II. 25.) önkormányzati rendelethez</w:t>
      </w:r>
    </w:p>
    <w:p w:rsidR="00A63CCA" w:rsidRDefault="00A63CCA" w:rsidP="00A63CCA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63CCA" w:rsidRPr="00A63CCA" w:rsidRDefault="00A63CCA" w:rsidP="00A63CCA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63CCA" w:rsidRDefault="00A63CCA" w:rsidP="00A63CC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Általános indokolás:</w:t>
      </w:r>
    </w:p>
    <w:p w:rsidR="00A63CCA" w:rsidRDefault="00A63CCA" w:rsidP="00A63C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63CCA" w:rsidRDefault="00A63CCA" w:rsidP="00A63CC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Cs/>
          <w:sz w:val="20"/>
          <w:szCs w:val="20"/>
        </w:rPr>
        <w:t xml:space="preserve">A vízgazdálkodásról szóló 1995. évi LVII. törvény 4. § (2) bekezdés d) pontja szerint a települési önkormányzat – a vízgazdálkodási tevékenységek, mint közfeladatok (közszolgáltatások) körében – köteles gondoskodni a településen található szennyvízbekötés nélküli ingatlanok estében a nem közművel összegyűjtött háztartási szennyvíz begyűjtésének szervezéséről és ellenőrzéséről, melyre tekintettel a korábban megalkotott rendelet módosítása vált szükségessé. </w:t>
      </w:r>
    </w:p>
    <w:p w:rsidR="00A63CCA" w:rsidRDefault="00A63CCA" w:rsidP="00A63C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63CCA" w:rsidRDefault="00A63CCA" w:rsidP="00A63C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Részletes indokolás</w:t>
      </w:r>
    </w:p>
    <w:p w:rsidR="00A63CCA" w:rsidRDefault="00A63CCA" w:rsidP="00A63CC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63CCA" w:rsidRDefault="00A63CCA" w:rsidP="00A63CC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Az 1. §</w:t>
      </w:r>
      <w:proofErr w:type="spellStart"/>
      <w:r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A63CCA" w:rsidRDefault="00A63CCA" w:rsidP="00A63CC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63CCA" w:rsidRDefault="00A63CCA" w:rsidP="00A63CCA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Módosító rendelkezést tartalmaz.</w:t>
      </w:r>
    </w:p>
    <w:p w:rsidR="00A63CCA" w:rsidRDefault="00A63CCA" w:rsidP="00A63CCA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A 2. §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-hoz</w:t>
      </w:r>
      <w:proofErr w:type="spellEnd"/>
    </w:p>
    <w:p w:rsidR="00A63CCA" w:rsidRDefault="00A63CCA" w:rsidP="00A63CCA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63CCA" w:rsidRDefault="00A63CCA" w:rsidP="00A63CC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Hatályba léptető rendelkezést tartalmaz.</w:t>
      </w:r>
    </w:p>
    <w:p w:rsidR="00A63CCA" w:rsidRDefault="00A63CCA" w:rsidP="00A63CCA">
      <w:pPr>
        <w:widowControl w:val="0"/>
        <w:spacing w:after="0" w:line="240" w:lineRule="auto"/>
        <w:ind w:right="108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D74B8A" w:rsidRDefault="00D74B8A">
      <w:bookmarkStart w:id="0" w:name="_GoBack"/>
      <w:bookmarkEnd w:id="0"/>
    </w:p>
    <w:sectPr w:rsidR="00D74B8A" w:rsidSect="00A63CCA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CA"/>
    <w:rsid w:val="00A63CCA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3C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3C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2021-02-26T10:53:00Z</dcterms:created>
  <dcterms:modified xsi:type="dcterms:W3CDTF">2021-02-26T10:57:00Z</dcterms:modified>
</cp:coreProperties>
</file>